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AE8D6" w14:textId="77777777" w:rsidR="008F1DFB" w:rsidRDefault="00000000">
      <w:pPr>
        <w:autoSpaceDE/>
        <w:autoSpaceDN/>
        <w:spacing w:after="0"/>
        <w:ind w:left="-360"/>
        <w:jc w:val="center"/>
        <w:rPr>
          <w:rFonts w:ascii="Times New Roman" w:hAnsi="Times New Roman"/>
          <w:b/>
          <w:lang w:val="ru-RU"/>
        </w:rPr>
      </w:pPr>
      <w:r>
        <w:rPr>
          <w:rFonts w:ascii="Times New Roman" w:hAnsi="Times New Roman"/>
          <w:b/>
          <w:bCs/>
          <w:lang w:val="ru-RU"/>
        </w:rPr>
        <w:t xml:space="preserve">РАЗРЕШЕНИЕ НА ПРОВЕДЕНИЕ ИССЛЕДОВАНИЯ, ПРЕДОСТАВЛЕННОЕ UNIVERSITY OF MIAMI / </w:t>
      </w:r>
      <w:r>
        <w:rPr>
          <w:rFonts w:ascii="Times New Roman" w:hAnsi="Times New Roman"/>
          <w:b/>
        </w:rPr>
        <w:t>JACKSON</w:t>
      </w:r>
      <w:r>
        <w:rPr>
          <w:rFonts w:ascii="Times New Roman" w:hAnsi="Times New Roman"/>
          <w:b/>
          <w:lang w:val="ru-RU"/>
        </w:rPr>
        <w:t xml:space="preserve"> </w:t>
      </w:r>
      <w:r>
        <w:rPr>
          <w:rFonts w:ascii="Times New Roman" w:hAnsi="Times New Roman"/>
          <w:b/>
        </w:rPr>
        <w:t>HEALTH</w:t>
      </w:r>
      <w:r>
        <w:rPr>
          <w:rFonts w:ascii="Times New Roman" w:hAnsi="Times New Roman"/>
          <w:b/>
          <w:lang w:val="ru-RU"/>
        </w:rPr>
        <w:t xml:space="preserve"> </w:t>
      </w:r>
      <w:r>
        <w:rPr>
          <w:rFonts w:ascii="Times New Roman" w:hAnsi="Times New Roman"/>
          <w:b/>
        </w:rPr>
        <w:t>SYSTEMS</w:t>
      </w:r>
    </w:p>
    <w:p w14:paraId="71E30E57" w14:textId="77777777" w:rsidR="008F1DFB" w:rsidRDefault="00000000">
      <w:pPr>
        <w:autoSpaceDE/>
        <w:autoSpaceDN/>
        <w:spacing w:after="0"/>
        <w:ind w:left="-360"/>
        <w:jc w:val="center"/>
        <w:rPr>
          <w:rFonts w:ascii="Times New Roman" w:hAnsi="Times New Roman"/>
          <w:b/>
          <w:lang w:val="ru-RU"/>
        </w:rPr>
      </w:pPr>
      <w:r>
        <w:rPr>
          <w:rFonts w:ascii="Times New Roman" w:hAnsi="Times New Roman"/>
          <w:b/>
          <w:bCs/>
          <w:lang w:val="ru-RU"/>
        </w:rPr>
        <w:t> </w:t>
      </w:r>
    </w:p>
    <w:p w14:paraId="2EAA0D14" w14:textId="77777777" w:rsidR="008F1DFB" w:rsidRDefault="008F1DFB">
      <w:pPr>
        <w:autoSpaceDE/>
        <w:autoSpaceDN/>
        <w:spacing w:after="0"/>
        <w:ind w:left="-90"/>
        <w:rPr>
          <w:rFonts w:ascii="Times New Roman" w:hAnsi="Times New Roman"/>
          <w:b/>
          <w:lang w:val="ru-RU"/>
        </w:rPr>
      </w:pPr>
    </w:p>
    <w:p w14:paraId="4CC47A47" w14:textId="77777777" w:rsidR="008F1DFB" w:rsidRDefault="00000000">
      <w:pPr>
        <w:autoSpaceDE/>
        <w:autoSpaceDN/>
        <w:spacing w:after="0"/>
        <w:ind w:left="-90"/>
        <w:rPr>
          <w:rFonts w:ascii="Times New Roman" w:hAnsi="Times New Roman"/>
          <w:lang w:val="ru-RU"/>
        </w:rPr>
      </w:pPr>
      <w:r>
        <w:rPr>
          <w:rFonts w:ascii="Times New Roman" w:hAnsi="Times New Roman"/>
          <w:lang w:val="ru-RU"/>
        </w:rPr>
        <w:t xml:space="preserve">Вы подписали форму информированного согласия на участие в описанном выше научном исследовании. Эта форма содержит дополнительную информацию об этом исследовании, включая Ваши права на полученную, созданную и собранную информацию о Вас и Вашем участии в исследовании. </w:t>
      </w:r>
    </w:p>
    <w:p w14:paraId="2893D09C" w14:textId="77777777" w:rsidR="008F1DFB" w:rsidRDefault="008F1DFB">
      <w:pPr>
        <w:autoSpaceDE/>
        <w:autoSpaceDN/>
        <w:spacing w:after="0"/>
        <w:ind w:left="-90"/>
        <w:rPr>
          <w:rFonts w:ascii="Times New Roman" w:hAnsi="Times New Roman"/>
          <w:b/>
          <w:lang w:val="ru-RU"/>
        </w:rPr>
      </w:pPr>
    </w:p>
    <w:p w14:paraId="49B6A9D8" w14:textId="77777777" w:rsidR="008F1DFB" w:rsidRDefault="00000000">
      <w:pPr>
        <w:autoSpaceDE/>
        <w:autoSpaceDN/>
        <w:spacing w:after="0"/>
        <w:ind w:left="-90"/>
        <w:rPr>
          <w:rFonts w:ascii="Times New Roman" w:hAnsi="Times New Roman"/>
          <w:b/>
          <w:lang w:val="ru-RU"/>
        </w:rPr>
      </w:pPr>
      <w:r>
        <w:rPr>
          <w:rFonts w:ascii="Times New Roman" w:hAnsi="Times New Roman"/>
          <w:b/>
          <w:bCs/>
          <w:lang w:val="ru-RU"/>
        </w:rPr>
        <w:t xml:space="preserve">Каково назначение этой части формы? </w:t>
      </w:r>
    </w:p>
    <w:p w14:paraId="7F9E8DA5" w14:textId="77777777" w:rsidR="008F1DFB" w:rsidRDefault="00000000">
      <w:pPr>
        <w:autoSpaceDE/>
        <w:autoSpaceDN/>
        <w:spacing w:after="0"/>
        <w:ind w:left="-90"/>
        <w:rPr>
          <w:rFonts w:ascii="Times New Roman" w:hAnsi="Times New Roman"/>
          <w:lang w:val="ru-RU"/>
        </w:rPr>
      </w:pPr>
      <w:r>
        <w:rPr>
          <w:rFonts w:ascii="Times New Roman" w:hAnsi="Times New Roman"/>
          <w:lang w:val="ru-RU"/>
        </w:rPr>
        <w:t xml:space="preserve">Законы штата и федеральные законы о конфиденциальности данных защищают использование и </w:t>
      </w:r>
      <w:r>
        <w:rPr>
          <w:rFonts w:ascii="Times New Roman" w:hAnsi="Times New Roman" w:cs="Calibri"/>
          <w:lang w:val="ru-RU"/>
        </w:rPr>
        <w:t>раскрытие</w:t>
      </w:r>
      <w:r>
        <w:rPr>
          <w:rFonts w:ascii="Times New Roman" w:hAnsi="Times New Roman"/>
          <w:lang w:val="ru-RU"/>
        </w:rPr>
        <w:t xml:space="preserve"> Вашей </w:t>
      </w:r>
      <w:r>
        <w:rPr>
          <w:rFonts w:ascii="Times New Roman" w:hAnsi="Times New Roman" w:cs="Calibri"/>
          <w:lang w:val="ru-RU"/>
        </w:rPr>
        <w:t>защищенной медицинской информации (ЗМИ).</w:t>
      </w:r>
      <w:r>
        <w:rPr>
          <w:rFonts w:ascii="Times New Roman" w:hAnsi="Times New Roman"/>
          <w:lang w:val="ru-RU"/>
        </w:rPr>
        <w:t xml:space="preserve"> В соответствии с этими законами работники здравоохранения, как правило, не могут </w:t>
      </w:r>
      <w:r>
        <w:rPr>
          <w:rFonts w:ascii="Times New Roman" w:hAnsi="Times New Roman" w:cs="Calibri"/>
          <w:lang w:val="ru-RU"/>
        </w:rPr>
        <w:t>раскрывать</w:t>
      </w:r>
      <w:r>
        <w:rPr>
          <w:rFonts w:ascii="Times New Roman" w:hAnsi="Times New Roman"/>
          <w:lang w:val="ru-RU"/>
        </w:rPr>
        <w:t xml:space="preserve"> Вашу медицинскую информацию в рамках указанного выше исследования, если Вы не дадите на это своего разрешения. Вы можете использовать эту форму для предоставления своего разрешения. Подписывая эту форму, Вы разрешаете University of Miami</w:t>
      </w:r>
      <w:r>
        <w:rPr>
          <w:rFonts w:ascii="Times New Roman" w:hAnsi="Times New Roman" w:cs="Calibri"/>
          <w:lang w:val="ru-RU"/>
        </w:rPr>
        <w:t xml:space="preserve"> (UM),</w:t>
      </w:r>
      <w:r>
        <w:rPr>
          <w:rFonts w:ascii="Times New Roman" w:hAnsi="Times New Roman"/>
          <w:lang w:val="ru-RU"/>
        </w:rPr>
        <w:t xml:space="preserve"> </w:t>
      </w:r>
      <w:r>
        <w:rPr>
          <w:rFonts w:ascii="Times New Roman" w:hAnsi="Times New Roman"/>
        </w:rPr>
        <w:t>Jackson</w:t>
      </w:r>
      <w:r>
        <w:rPr>
          <w:rFonts w:ascii="Times New Roman" w:hAnsi="Times New Roman"/>
          <w:lang w:val="ru-RU"/>
        </w:rPr>
        <w:t xml:space="preserve"> </w:t>
      </w:r>
      <w:r>
        <w:rPr>
          <w:rFonts w:ascii="Times New Roman" w:hAnsi="Times New Roman"/>
        </w:rPr>
        <w:t>Health</w:t>
      </w:r>
      <w:r>
        <w:rPr>
          <w:rFonts w:ascii="Times New Roman" w:hAnsi="Times New Roman"/>
          <w:lang w:val="ru-RU"/>
        </w:rPr>
        <w:t xml:space="preserve"> </w:t>
      </w:r>
      <w:r>
        <w:rPr>
          <w:rFonts w:ascii="Times New Roman" w:hAnsi="Times New Roman"/>
        </w:rPr>
        <w:t>Systems</w:t>
      </w:r>
      <w:r>
        <w:rPr>
          <w:rFonts w:ascii="Times New Roman" w:hAnsi="Times New Roman"/>
          <w:lang w:val="ru-RU"/>
        </w:rPr>
        <w:t xml:space="preserve">, главному исследователю и его компаньонам и персоналу получать, использовать и раскрывать Вашу медицинскую информацию, как описано ниже. </w:t>
      </w:r>
      <w:r>
        <w:rPr>
          <w:rFonts w:ascii="Times New Roman" w:hAnsi="Times New Roman" w:cs="Calibri"/>
          <w:lang w:val="ru-RU"/>
        </w:rPr>
        <w:t>В этой форме мы называем этих</w:t>
      </w:r>
      <w:r>
        <w:rPr>
          <w:rFonts w:ascii="Times New Roman" w:hAnsi="Times New Roman"/>
          <w:lang w:val="ru-RU"/>
        </w:rPr>
        <w:t xml:space="preserve"> лиц и учреждения поставщиками. </w:t>
      </w:r>
    </w:p>
    <w:p w14:paraId="00ACEC68" w14:textId="77777777" w:rsidR="008F1DFB" w:rsidRDefault="008F1DFB">
      <w:pPr>
        <w:autoSpaceDE/>
        <w:autoSpaceDN/>
        <w:spacing w:after="0"/>
        <w:ind w:left="-90"/>
        <w:rPr>
          <w:rFonts w:ascii="Times New Roman" w:hAnsi="Times New Roman"/>
          <w:lang w:val="ru-RU"/>
        </w:rPr>
      </w:pPr>
    </w:p>
    <w:p w14:paraId="04F5EFD5" w14:textId="77777777" w:rsidR="008F1DFB" w:rsidRDefault="00000000">
      <w:pPr>
        <w:autoSpaceDE/>
        <w:autoSpaceDN/>
        <w:spacing w:after="0"/>
        <w:ind w:left="-90"/>
        <w:rPr>
          <w:rFonts w:ascii="Times New Roman" w:hAnsi="Times New Roman"/>
          <w:b/>
          <w:lang w:val="ru-RU"/>
        </w:rPr>
      </w:pPr>
      <w:r>
        <w:rPr>
          <w:rFonts w:ascii="Times New Roman" w:hAnsi="Times New Roman"/>
          <w:b/>
          <w:bCs/>
          <w:lang w:val="ru-RU"/>
        </w:rPr>
        <w:t xml:space="preserve">Какая защищенная медицинская информация будет использоваться или передаваться? </w:t>
      </w:r>
    </w:p>
    <w:p w14:paraId="69FE6BA2" w14:textId="77777777" w:rsidR="008F1DFB" w:rsidRDefault="00000000">
      <w:pPr>
        <w:autoSpaceDE/>
        <w:autoSpaceDN/>
        <w:spacing w:after="0"/>
        <w:ind w:left="-90" w:right="-270"/>
        <w:rPr>
          <w:rFonts w:ascii="Times New Roman" w:hAnsi="Times New Roman"/>
        </w:rPr>
      </w:pPr>
      <w:r>
        <w:rPr>
          <w:rFonts w:ascii="Times New Roman" w:hAnsi="Times New Roman"/>
          <w:lang w:val="ru-RU"/>
        </w:rPr>
        <w:t>Вы даете разрешение на использование и передачу всей информации, собранной или созданной в ходе проведения этого исследования, как описано в документе согласия, включая информацию, которая содержится в Вашей медицинской документации и имеет отношение к данному научному исследованию. Информация, которая может передаваться и использоваться, включает:</w:t>
      </w:r>
    </w:p>
    <w:p w14:paraId="60742676" w14:textId="77777777" w:rsidR="008F1DFB" w:rsidRDefault="00000000">
      <w:pPr>
        <w:numPr>
          <w:ilvl w:val="0"/>
          <w:numId w:val="1"/>
        </w:numPr>
        <w:autoSpaceDE/>
        <w:autoSpaceDN/>
        <w:spacing w:after="160" w:line="259" w:lineRule="auto"/>
        <w:ind w:left="270" w:right="-270"/>
        <w:contextualSpacing/>
        <w:rPr>
          <w:rFonts w:ascii="Times New Roman" w:hAnsi="Times New Roman"/>
        </w:rPr>
      </w:pPr>
      <w:r>
        <w:rPr>
          <w:rFonts w:ascii="Times New Roman" w:hAnsi="Times New Roman"/>
          <w:lang w:val="ru-RU"/>
        </w:rPr>
        <w:t>Вашу историю болезни;</w:t>
      </w:r>
    </w:p>
    <w:p w14:paraId="62F45A14" w14:textId="77777777" w:rsidR="008F1DFB" w:rsidRDefault="00000000">
      <w:pPr>
        <w:numPr>
          <w:ilvl w:val="0"/>
          <w:numId w:val="1"/>
        </w:numPr>
        <w:autoSpaceDE/>
        <w:autoSpaceDN/>
        <w:spacing w:after="160" w:line="259" w:lineRule="auto"/>
        <w:ind w:left="270" w:right="-270"/>
        <w:contextualSpacing/>
        <w:rPr>
          <w:rFonts w:ascii="Times New Roman" w:hAnsi="Times New Roman"/>
          <w:lang w:val="ru-RU"/>
        </w:rPr>
      </w:pPr>
      <w:r>
        <w:rPr>
          <w:rFonts w:ascii="Times New Roman" w:hAnsi="Times New Roman"/>
          <w:lang w:val="ru-RU"/>
        </w:rPr>
        <w:t xml:space="preserve">информацию медицинского характера, полученную от Вашего основного лечащего врача; </w:t>
      </w:r>
    </w:p>
    <w:p w14:paraId="5330899B" w14:textId="77777777" w:rsidR="008F1DFB" w:rsidRDefault="00000000">
      <w:pPr>
        <w:numPr>
          <w:ilvl w:val="0"/>
          <w:numId w:val="1"/>
        </w:numPr>
        <w:autoSpaceDE/>
        <w:autoSpaceDN/>
        <w:spacing w:after="160" w:line="259" w:lineRule="auto"/>
        <w:ind w:left="270" w:right="-270"/>
        <w:contextualSpacing/>
        <w:rPr>
          <w:rFonts w:ascii="Times New Roman" w:hAnsi="Times New Roman"/>
          <w:lang w:val="ru-RU"/>
        </w:rPr>
      </w:pPr>
      <w:r>
        <w:rPr>
          <w:rFonts w:ascii="Times New Roman" w:hAnsi="Times New Roman"/>
          <w:lang w:val="ru-RU"/>
        </w:rPr>
        <w:t>всю остальную информацию медицинского характера, касающуюся Вашего участия в исследовании, как указано в верхней части этого документа;</w:t>
      </w:r>
    </w:p>
    <w:p w14:paraId="081BDF12" w14:textId="77777777" w:rsidR="008F1DFB" w:rsidRDefault="00000000">
      <w:pPr>
        <w:numPr>
          <w:ilvl w:val="0"/>
          <w:numId w:val="1"/>
        </w:numPr>
        <w:autoSpaceDE/>
        <w:autoSpaceDN/>
        <w:spacing w:after="160" w:line="259" w:lineRule="auto"/>
        <w:ind w:left="270" w:right="-270"/>
        <w:contextualSpacing/>
        <w:rPr>
          <w:rFonts w:ascii="Times New Roman" w:eastAsia="Calibri" w:hAnsi="Times New Roman"/>
          <w:lang w:val="ru-RU"/>
        </w:rPr>
      </w:pPr>
      <w:r>
        <w:rPr>
          <w:rFonts w:ascii="Times New Roman" w:hAnsi="Times New Roman"/>
          <w:lang w:val="ru-RU"/>
        </w:rPr>
        <w:t>результаты генетического анализа (анализа ДНК) или определения нуклеотидной последовательности генома, если эти процедуры являются частью данного научного исследования.</w:t>
      </w:r>
    </w:p>
    <w:p w14:paraId="30496E43" w14:textId="77777777" w:rsidR="008F1DFB" w:rsidRDefault="008F1DFB">
      <w:pPr>
        <w:autoSpaceDE/>
        <w:autoSpaceDN/>
        <w:spacing w:after="0"/>
        <w:ind w:left="-90"/>
        <w:rPr>
          <w:rFonts w:ascii="Times New Roman" w:hAnsi="Times New Roman"/>
          <w:b/>
          <w:lang w:val="ru-RU"/>
        </w:rPr>
      </w:pPr>
    </w:p>
    <w:p w14:paraId="0C17C713" w14:textId="77777777" w:rsidR="008F1DFB" w:rsidRDefault="00000000">
      <w:pPr>
        <w:autoSpaceDE/>
        <w:autoSpaceDN/>
        <w:spacing w:after="0"/>
        <w:ind w:left="-90"/>
        <w:rPr>
          <w:rFonts w:ascii="Times New Roman" w:hAnsi="Times New Roman"/>
          <w:b/>
          <w:lang w:val="ru-RU"/>
        </w:rPr>
      </w:pPr>
      <w:r>
        <w:rPr>
          <w:rFonts w:ascii="Times New Roman" w:hAnsi="Times New Roman"/>
          <w:b/>
          <w:bCs/>
          <w:lang w:val="ru-RU"/>
        </w:rPr>
        <w:t>Кто может получить мою защищенную медицинскую информацию?</w:t>
      </w:r>
    </w:p>
    <w:p w14:paraId="073CE95D" w14:textId="77777777" w:rsidR="008F1DFB" w:rsidRDefault="00000000">
      <w:pPr>
        <w:autoSpaceDE/>
        <w:autoSpaceDN/>
        <w:spacing w:after="0"/>
        <w:ind w:left="-90"/>
        <w:rPr>
          <w:rFonts w:ascii="Times New Roman" w:hAnsi="Times New Roman"/>
          <w:lang w:val="ru-RU"/>
        </w:rPr>
      </w:pPr>
      <w:r>
        <w:rPr>
          <w:rFonts w:ascii="Times New Roman" w:hAnsi="Times New Roman"/>
          <w:lang w:val="ru-RU"/>
        </w:rPr>
        <w:t>Поставщики могут использовать и передавать Вашу медицинскую информацию:</w:t>
      </w:r>
    </w:p>
    <w:p w14:paraId="46D156DF" w14:textId="77777777" w:rsidR="008F1DFB" w:rsidRDefault="00000000">
      <w:pPr>
        <w:numPr>
          <w:ilvl w:val="0"/>
          <w:numId w:val="1"/>
        </w:numPr>
        <w:autoSpaceDE/>
        <w:autoSpaceDN/>
        <w:spacing w:after="160" w:line="259" w:lineRule="auto"/>
        <w:ind w:left="270" w:right="-270"/>
        <w:contextualSpacing/>
        <w:rPr>
          <w:rFonts w:ascii="Times New Roman" w:hAnsi="Times New Roman"/>
          <w:lang w:val="ru-RU"/>
        </w:rPr>
      </w:pPr>
      <w:r>
        <w:rPr>
          <w:rFonts w:ascii="Times New Roman" w:hAnsi="Times New Roman"/>
          <w:lang w:val="ru-RU"/>
        </w:rPr>
        <w:t>главному исследователю и его исследовательскому персоналу;</w:t>
      </w:r>
    </w:p>
    <w:p w14:paraId="67FE8ACB" w14:textId="77777777" w:rsidR="008F1DFB" w:rsidRDefault="00000000">
      <w:pPr>
        <w:numPr>
          <w:ilvl w:val="0"/>
          <w:numId w:val="1"/>
        </w:numPr>
        <w:autoSpaceDE/>
        <w:autoSpaceDN/>
        <w:spacing w:after="160" w:line="259" w:lineRule="auto"/>
        <w:ind w:left="270" w:right="-270"/>
        <w:contextualSpacing/>
        <w:rPr>
          <w:rFonts w:ascii="Times New Roman" w:hAnsi="Times New Roman"/>
          <w:lang w:val="ru-RU"/>
        </w:rPr>
      </w:pPr>
      <w:r>
        <w:rPr>
          <w:rFonts w:ascii="Times New Roman" w:hAnsi="Times New Roman"/>
          <w:lang w:val="ru-RU"/>
        </w:rPr>
        <w:t>представителям государственных учреждений, которые осуществляют надзор за проведением исследования или которым по закону разрешается доступ к такой информации, таким как Управление по контролю качества пищевых продуктов и лекарственных средств США, Министерство здравоохранения и социального обеспечения США и Департамент здравоохранения Флориды;</w:t>
      </w:r>
    </w:p>
    <w:p w14:paraId="2B1F6929" w14:textId="77777777" w:rsidR="008F1DFB" w:rsidRDefault="00000000">
      <w:pPr>
        <w:numPr>
          <w:ilvl w:val="0"/>
          <w:numId w:val="1"/>
        </w:numPr>
        <w:autoSpaceDE/>
        <w:autoSpaceDN/>
        <w:spacing w:after="160" w:line="259" w:lineRule="auto"/>
        <w:ind w:left="270" w:right="-270"/>
        <w:contextualSpacing/>
        <w:rPr>
          <w:rFonts w:ascii="Times New Roman" w:hAnsi="Times New Roman"/>
          <w:lang w:val="ru-RU"/>
        </w:rPr>
      </w:pPr>
      <w:r>
        <w:rPr>
          <w:rFonts w:ascii="Times New Roman" w:hAnsi="Times New Roman"/>
          <w:lang w:val="ru-RU"/>
        </w:rPr>
        <w:lastRenderedPageBreak/>
        <w:t>группам, которые вовлечены в исследование и финансируют его проведение (кооперативным группам);</w:t>
      </w:r>
    </w:p>
    <w:p w14:paraId="6F121472" w14:textId="77777777" w:rsidR="008F1DFB" w:rsidRDefault="00000000">
      <w:pPr>
        <w:numPr>
          <w:ilvl w:val="0"/>
          <w:numId w:val="1"/>
        </w:numPr>
        <w:autoSpaceDE/>
        <w:autoSpaceDN/>
        <w:spacing w:after="160" w:line="259" w:lineRule="auto"/>
        <w:ind w:left="270" w:right="-270"/>
        <w:contextualSpacing/>
        <w:rPr>
          <w:rFonts w:ascii="Times New Roman" w:hAnsi="Times New Roman"/>
          <w:lang w:val="ru-RU"/>
        </w:rPr>
      </w:pPr>
      <w:r>
        <w:rPr>
          <w:rFonts w:ascii="Times New Roman" w:hAnsi="Times New Roman"/>
          <w:lang w:val="ru-RU"/>
        </w:rPr>
        <w:t>экспертным советам организации (группам людей, которые осуществляют надзор за исследованием);</w:t>
      </w:r>
    </w:p>
    <w:p w14:paraId="23A74F5A" w14:textId="77777777" w:rsidR="008F1DFB" w:rsidRDefault="00000000">
      <w:pPr>
        <w:numPr>
          <w:ilvl w:val="0"/>
          <w:numId w:val="1"/>
        </w:numPr>
        <w:autoSpaceDE/>
        <w:autoSpaceDN/>
        <w:spacing w:after="160" w:line="259" w:lineRule="auto"/>
        <w:ind w:left="270" w:right="-270"/>
        <w:contextualSpacing/>
        <w:rPr>
          <w:rFonts w:ascii="Times New Roman" w:hAnsi="Times New Roman"/>
          <w:lang w:val="ru-RU"/>
        </w:rPr>
      </w:pPr>
      <w:r>
        <w:rPr>
          <w:rFonts w:ascii="Times New Roman" w:hAnsi="Times New Roman"/>
          <w:lang w:val="ru-RU"/>
        </w:rPr>
        <w:t>другим лицам, которые следят за безопасностью, эффективностью и проведением исследований;</w:t>
      </w:r>
    </w:p>
    <w:p w14:paraId="649C05F0" w14:textId="77777777" w:rsidR="008F1DFB" w:rsidRDefault="00000000">
      <w:pPr>
        <w:numPr>
          <w:ilvl w:val="0"/>
          <w:numId w:val="1"/>
        </w:numPr>
        <w:autoSpaceDE/>
        <w:autoSpaceDN/>
        <w:spacing w:after="160" w:line="259" w:lineRule="auto"/>
        <w:ind w:left="270" w:right="-270"/>
        <w:contextualSpacing/>
        <w:rPr>
          <w:rFonts w:ascii="Times New Roman" w:hAnsi="Times New Roman"/>
          <w:lang w:val="ru-RU"/>
        </w:rPr>
      </w:pPr>
      <w:r>
        <w:rPr>
          <w:rFonts w:ascii="Times New Roman" w:hAnsi="Times New Roman"/>
          <w:lang w:val="ru-RU"/>
        </w:rPr>
        <w:t>спонсору исследования, его агентам, мониторам и подрядчикам;</w:t>
      </w:r>
    </w:p>
    <w:p w14:paraId="509CA4A6" w14:textId="77777777" w:rsidR="008F1DFB" w:rsidRDefault="00000000">
      <w:pPr>
        <w:numPr>
          <w:ilvl w:val="0"/>
          <w:numId w:val="1"/>
        </w:numPr>
        <w:autoSpaceDE/>
        <w:autoSpaceDN/>
        <w:spacing w:after="160" w:line="259" w:lineRule="auto"/>
        <w:ind w:left="270" w:right="-270"/>
        <w:contextualSpacing/>
        <w:rPr>
          <w:rFonts w:ascii="Times New Roman" w:hAnsi="Times New Roman"/>
          <w:lang w:val="ru-RU"/>
        </w:rPr>
      </w:pPr>
      <w:r>
        <w:rPr>
          <w:rFonts w:ascii="Times New Roman" w:hAnsi="Times New Roman"/>
          <w:lang w:val="ru-RU"/>
        </w:rPr>
        <w:t xml:space="preserve">другим исследователям, принимающим участие в исследовании; и </w:t>
      </w:r>
    </w:p>
    <w:p w14:paraId="246553B1" w14:textId="77777777" w:rsidR="008F1DFB" w:rsidRDefault="00000000">
      <w:pPr>
        <w:numPr>
          <w:ilvl w:val="0"/>
          <w:numId w:val="1"/>
        </w:numPr>
        <w:autoSpaceDE/>
        <w:autoSpaceDN/>
        <w:spacing w:after="160" w:line="259" w:lineRule="auto"/>
        <w:ind w:left="270" w:right="-270"/>
        <w:contextualSpacing/>
        <w:rPr>
          <w:rFonts w:ascii="Times New Roman" w:hAnsi="Times New Roman"/>
          <w:lang w:val="ru-RU"/>
        </w:rPr>
      </w:pPr>
      <w:r>
        <w:rPr>
          <w:rFonts w:ascii="Times New Roman" w:hAnsi="Times New Roman"/>
          <w:lang w:val="ru-RU"/>
        </w:rPr>
        <w:t xml:space="preserve">независимым комитетам по мониторингу данных и безопасности. </w:t>
      </w:r>
    </w:p>
    <w:p w14:paraId="5E48698B" w14:textId="77777777" w:rsidR="008F1DFB" w:rsidRDefault="008F1DFB">
      <w:pPr>
        <w:autoSpaceDE/>
        <w:autoSpaceDN/>
        <w:spacing w:after="160" w:line="259" w:lineRule="auto"/>
        <w:ind w:left="270" w:right="-270"/>
        <w:contextualSpacing/>
        <w:rPr>
          <w:rFonts w:ascii="Times New Roman" w:eastAsia="Calibri" w:hAnsi="Times New Roman"/>
          <w:lang w:val="ru-RU"/>
        </w:rPr>
      </w:pPr>
    </w:p>
    <w:p w14:paraId="1B05D4D6" w14:textId="77777777" w:rsidR="008F1DFB" w:rsidRDefault="00000000">
      <w:pPr>
        <w:autoSpaceDE/>
        <w:autoSpaceDN/>
        <w:spacing w:after="0"/>
        <w:rPr>
          <w:rFonts w:ascii="Times New Roman" w:hAnsi="Times New Roman"/>
          <w:lang w:val="ru-RU"/>
        </w:rPr>
      </w:pPr>
      <w:r>
        <w:rPr>
          <w:rFonts w:ascii="Times New Roman" w:hAnsi="Times New Roman"/>
          <w:lang w:val="ru-RU"/>
        </w:rPr>
        <w:t>Уполномоченный персонал, например врачи и медсестры, которые оказывают Вам медицинские услуги, но не участвуют в этом исследовании, могут знать, что Вы участвуете в научном исследовании, и могут иметь доступ к исследовательской информации о Вас. Если исследование связано с оказанием Вам медицинской помощи, мы можем внести информацию, связанную с исследованием, в Вашу постоянную документацию, хранящуюся в больнице, клинике или у врача.</w:t>
      </w:r>
    </w:p>
    <w:p w14:paraId="49C2D954" w14:textId="77777777" w:rsidR="008F1DFB" w:rsidRDefault="008F1DFB">
      <w:pPr>
        <w:autoSpaceDE/>
        <w:autoSpaceDN/>
        <w:spacing w:after="0"/>
        <w:rPr>
          <w:rFonts w:ascii="Times New Roman" w:hAnsi="Times New Roman"/>
          <w:lang w:val="ru-RU"/>
        </w:rPr>
      </w:pPr>
    </w:p>
    <w:p w14:paraId="53183F36" w14:textId="77777777" w:rsidR="008F1DFB" w:rsidRDefault="00000000">
      <w:pPr>
        <w:autoSpaceDE/>
        <w:autoSpaceDN/>
        <w:spacing w:after="0"/>
        <w:ind w:left="-90" w:right="-180"/>
        <w:rPr>
          <w:rFonts w:ascii="Times New Roman" w:hAnsi="Times New Roman"/>
          <w:b/>
          <w:sz w:val="28"/>
          <w:lang w:val="ru-RU"/>
        </w:rPr>
      </w:pPr>
      <w:r>
        <w:rPr>
          <w:rFonts w:ascii="Times New Roman" w:hAnsi="Times New Roman"/>
          <w:b/>
          <w:bCs/>
          <w:sz w:val="28"/>
          <w:szCs w:val="28"/>
          <w:lang w:val="ru-RU"/>
        </w:rPr>
        <w:t>Почему моя защищенная медицинская информация будет использоваться и раскрываться?</w:t>
      </w:r>
    </w:p>
    <w:p w14:paraId="643DD055" w14:textId="77777777" w:rsidR="008F1DFB" w:rsidRDefault="00000000">
      <w:pPr>
        <w:numPr>
          <w:ilvl w:val="0"/>
          <w:numId w:val="1"/>
        </w:numPr>
        <w:autoSpaceDE/>
        <w:autoSpaceDN/>
        <w:spacing w:after="160" w:line="259" w:lineRule="auto"/>
        <w:ind w:left="270" w:right="-270"/>
        <w:contextualSpacing/>
        <w:rPr>
          <w:rFonts w:ascii="Times New Roman" w:hAnsi="Times New Roman"/>
          <w:lang w:val="ru-RU"/>
        </w:rPr>
      </w:pPr>
      <w:r>
        <w:rPr>
          <w:rFonts w:ascii="Times New Roman" w:hAnsi="Times New Roman"/>
          <w:lang w:val="ru-RU"/>
        </w:rPr>
        <w:t>Исследователи (лица, ответственные за проведение исследования) и члены исследовательского персонала будут использовать Вашу информацию для проведения научного исследования, описанного в документе информированного согласия, и других мероприятий, связанных с исследованием, таких как оценка безопасности исследования.</w:t>
      </w:r>
    </w:p>
    <w:p w14:paraId="326E454A" w14:textId="77777777" w:rsidR="008F1DFB" w:rsidRDefault="00000000">
      <w:pPr>
        <w:numPr>
          <w:ilvl w:val="0"/>
          <w:numId w:val="1"/>
        </w:numPr>
        <w:autoSpaceDE/>
        <w:autoSpaceDN/>
        <w:spacing w:after="160" w:line="259" w:lineRule="auto"/>
        <w:ind w:left="270" w:right="-270"/>
        <w:contextualSpacing/>
        <w:rPr>
          <w:rFonts w:ascii="Times New Roman" w:hAnsi="Times New Roman"/>
          <w:lang w:val="ru-RU"/>
        </w:rPr>
      </w:pPr>
      <w:r>
        <w:rPr>
          <w:rFonts w:ascii="Times New Roman" w:hAnsi="Times New Roman"/>
          <w:lang w:val="ru-RU"/>
        </w:rPr>
        <w:t xml:space="preserve">Спонсор исследования, его уполномоченные представители, деловые партнеры, клинические исследовательские организации и аффилированные лица будут использовать Вашу информацию в целях, описанных в документе информированного согласия, а также для других мероприятий, связанных с исследованием. Эти мероприятия включают оценку безопасности или эффективности препарата, устройства или метода лечения, которые мы изучаем, улучшение дизайна будущих исследований или получение одобрения на применение новых препаратов, устройств или изделий медицинского назначения. </w:t>
      </w:r>
    </w:p>
    <w:p w14:paraId="4B64FDC0" w14:textId="77777777" w:rsidR="008F1DFB" w:rsidRDefault="00000000">
      <w:pPr>
        <w:numPr>
          <w:ilvl w:val="0"/>
          <w:numId w:val="1"/>
        </w:numPr>
        <w:autoSpaceDE/>
        <w:autoSpaceDN/>
        <w:spacing w:after="160" w:line="259" w:lineRule="auto"/>
        <w:ind w:left="270" w:right="-270"/>
        <w:contextualSpacing/>
        <w:rPr>
          <w:rFonts w:ascii="Times New Roman" w:hAnsi="Times New Roman"/>
          <w:lang w:val="ru-RU"/>
        </w:rPr>
      </w:pPr>
      <w:r>
        <w:rPr>
          <w:rFonts w:ascii="Times New Roman" w:hAnsi="Times New Roman"/>
          <w:lang w:val="ru-RU"/>
        </w:rPr>
        <w:t>Клинические исследовательские организации UM/JHS будут использовать Вашу информацию для рассмотрения и содействия в проведении клинических исследований в университете и системе здравоохранения.</w:t>
      </w:r>
    </w:p>
    <w:p w14:paraId="7C678EBB" w14:textId="77777777" w:rsidR="008F1DFB" w:rsidRDefault="00000000">
      <w:pPr>
        <w:numPr>
          <w:ilvl w:val="0"/>
          <w:numId w:val="1"/>
        </w:numPr>
        <w:autoSpaceDE/>
        <w:autoSpaceDN/>
        <w:spacing w:after="160" w:line="259" w:lineRule="auto"/>
        <w:ind w:left="270" w:right="-270"/>
        <w:contextualSpacing/>
        <w:rPr>
          <w:rFonts w:ascii="Times New Roman" w:hAnsi="Times New Roman"/>
          <w:lang w:val="ru-RU"/>
        </w:rPr>
      </w:pPr>
      <w:r>
        <w:rPr>
          <w:rFonts w:ascii="Times New Roman" w:hAnsi="Times New Roman"/>
          <w:lang w:val="ru-RU"/>
        </w:rPr>
        <w:t>Другие аппараты UM/JHS, участвующие в обеспечении нормативно-правового соответствия, включая экспертный совет организации (ЭСО), аппараты генерального юрисконсульта и нормативно-правового соответствия, могут использовать Вашу информацию для обеспечения надлежащего проведения научного исследования исследовательским персоналом.</w:t>
      </w:r>
    </w:p>
    <w:p w14:paraId="2BDB8FED" w14:textId="77777777" w:rsidR="008F1DFB" w:rsidRDefault="00000000">
      <w:pPr>
        <w:numPr>
          <w:ilvl w:val="0"/>
          <w:numId w:val="1"/>
        </w:numPr>
        <w:autoSpaceDE/>
        <w:autoSpaceDN/>
        <w:spacing w:after="160" w:line="259" w:lineRule="auto"/>
        <w:ind w:left="270" w:right="-270"/>
        <w:contextualSpacing/>
        <w:rPr>
          <w:rFonts w:ascii="Times New Roman" w:hAnsi="Times New Roman"/>
          <w:lang w:val="ru-RU"/>
        </w:rPr>
      </w:pPr>
      <w:r>
        <w:rPr>
          <w:rFonts w:ascii="Times New Roman" w:hAnsi="Times New Roman"/>
          <w:lang w:val="ru-RU"/>
        </w:rPr>
        <w:t xml:space="preserve">Государственные органы США, такие как Управление по контролю качества пищевых продуктов и лекарственных средств и Управление по защите прав человека в исследованиях, государственные органы других стран и другие лица, которые должны использовать Вашу информацию для проверки проведения этого исследования или </w:t>
      </w:r>
      <w:r>
        <w:rPr>
          <w:rFonts w:ascii="Times New Roman" w:hAnsi="Times New Roman"/>
          <w:lang w:val="ru-RU"/>
        </w:rPr>
        <w:lastRenderedPageBreak/>
        <w:t>надзора за ним и для изучения данных, чтобы принимать решения о том, давать ли разрешение на продажу нового препарата, устройства или другого изделия медицинского назначения.</w:t>
      </w:r>
    </w:p>
    <w:p w14:paraId="212D3178" w14:textId="77777777" w:rsidR="008F1DFB" w:rsidRDefault="008F1DFB">
      <w:pPr>
        <w:autoSpaceDE/>
        <w:autoSpaceDN/>
        <w:spacing w:after="0"/>
        <w:ind w:left="-90" w:right="-180"/>
        <w:contextualSpacing/>
        <w:rPr>
          <w:sz w:val="28"/>
          <w:lang w:val="ru-RU"/>
        </w:rPr>
      </w:pPr>
    </w:p>
    <w:p w14:paraId="5DCF8F2D" w14:textId="77777777" w:rsidR="008F1DFB" w:rsidRDefault="00000000">
      <w:pPr>
        <w:autoSpaceDE/>
        <w:autoSpaceDN/>
        <w:spacing w:after="0"/>
        <w:ind w:left="-90" w:right="-180"/>
        <w:rPr>
          <w:rFonts w:ascii="Times New Roman" w:hAnsi="Times New Roman"/>
          <w:b/>
          <w:sz w:val="28"/>
          <w:lang w:val="ru-RU"/>
        </w:rPr>
      </w:pPr>
      <w:r>
        <w:rPr>
          <w:rFonts w:ascii="Times New Roman" w:hAnsi="Times New Roman"/>
          <w:b/>
          <w:bCs/>
          <w:sz w:val="28"/>
          <w:szCs w:val="28"/>
          <w:lang w:val="ru-RU"/>
        </w:rPr>
        <w:t>Какую другую информацию мне следует знать?</w:t>
      </w:r>
    </w:p>
    <w:p w14:paraId="7EB48F3B" w14:textId="77777777" w:rsidR="008F1DFB" w:rsidRDefault="00000000">
      <w:pPr>
        <w:numPr>
          <w:ilvl w:val="0"/>
          <w:numId w:val="2"/>
        </w:numPr>
        <w:autoSpaceDE/>
        <w:autoSpaceDN/>
        <w:spacing w:after="160" w:line="259" w:lineRule="auto"/>
        <w:ind w:right="-270"/>
        <w:contextualSpacing/>
        <w:rPr>
          <w:rFonts w:ascii="Times New Roman" w:hAnsi="Times New Roman"/>
          <w:lang w:val="ru-RU"/>
        </w:rPr>
      </w:pPr>
      <w:r>
        <w:rPr>
          <w:rFonts w:ascii="Times New Roman" w:hAnsi="Times New Roman"/>
          <w:lang w:val="ru-RU"/>
        </w:rPr>
        <w:t>После раскрытия исследовательским персоналом Вашей информации третьей стороне эта информация, возможно, больше не будет защищена федеральными законами о конфиденциальности от дальнейшей передачи.</w:t>
      </w:r>
    </w:p>
    <w:p w14:paraId="6FE7BB20" w14:textId="77777777" w:rsidR="008F1DFB" w:rsidRDefault="00000000">
      <w:pPr>
        <w:numPr>
          <w:ilvl w:val="0"/>
          <w:numId w:val="2"/>
        </w:numPr>
        <w:autoSpaceDE/>
        <w:autoSpaceDN/>
        <w:spacing w:after="160" w:line="259" w:lineRule="auto"/>
        <w:ind w:right="-270"/>
        <w:contextualSpacing/>
        <w:rPr>
          <w:rFonts w:ascii="Times New Roman" w:hAnsi="Times New Roman"/>
          <w:lang w:val="ru-RU"/>
        </w:rPr>
      </w:pPr>
      <w:r>
        <w:rPr>
          <w:rFonts w:ascii="Times New Roman" w:hAnsi="Times New Roman"/>
          <w:lang w:val="ru-RU"/>
        </w:rPr>
        <w:t>Вы не обязаны подписывать это разрешение, но, если Вы его не подпишете, Вы не сможете участвовать в исследовании и получать исследуемое лечение; однако Ваше решение не повлияет на Ваше право на получение другой медицинской помощи.</w:t>
      </w:r>
    </w:p>
    <w:p w14:paraId="28029BA9" w14:textId="29E93429" w:rsidR="008F1DFB" w:rsidRDefault="00000000">
      <w:pPr>
        <w:numPr>
          <w:ilvl w:val="0"/>
          <w:numId w:val="2"/>
        </w:numPr>
        <w:autoSpaceDE/>
        <w:autoSpaceDN/>
        <w:spacing w:after="160" w:line="259" w:lineRule="auto"/>
        <w:ind w:right="-270"/>
        <w:contextualSpacing/>
        <w:rPr>
          <w:rFonts w:ascii="Times New Roman" w:hAnsi="Times New Roman"/>
          <w:lang w:val="ru-RU"/>
        </w:rPr>
      </w:pPr>
      <w:r>
        <w:rPr>
          <w:rFonts w:ascii="Times New Roman" w:hAnsi="Times New Roman"/>
          <w:lang w:val="ru-RU"/>
        </w:rPr>
        <w:t xml:space="preserve">Вы можете изменить свое решение и отозвать это разрешение в любое время и по любой причине. Чтобы отозвать это разрешение, Вы должны написать врачу-исследователю или в отдел исследований с участием человека по адресу: </w:t>
      </w:r>
      <w:r w:rsidR="005D397A">
        <w:rPr>
          <w:rFonts w:ascii="Times New Roman" w:hAnsi="Times New Roman"/>
          <w:lang w:val="fr-FR"/>
        </w:rPr>
        <w:t>1531 Brescia Avenue, Casa Bacardi, Coral Gables, FL 33146</w:t>
      </w:r>
      <w:r>
        <w:rPr>
          <w:rFonts w:ascii="Times New Roman" w:hAnsi="Times New Roman"/>
          <w:lang w:val="ru-RU"/>
        </w:rPr>
        <w:t>.</w:t>
      </w:r>
    </w:p>
    <w:p w14:paraId="071A5E91" w14:textId="77777777" w:rsidR="008F1DFB" w:rsidRDefault="00000000">
      <w:pPr>
        <w:numPr>
          <w:ilvl w:val="0"/>
          <w:numId w:val="2"/>
        </w:numPr>
        <w:autoSpaceDE/>
        <w:autoSpaceDN/>
        <w:spacing w:after="160" w:line="259" w:lineRule="auto"/>
        <w:ind w:right="-270"/>
        <w:contextualSpacing/>
        <w:rPr>
          <w:rFonts w:ascii="Times New Roman" w:hAnsi="Times New Roman"/>
          <w:lang w:val="ru-RU"/>
        </w:rPr>
      </w:pPr>
      <w:r>
        <w:rPr>
          <w:rFonts w:ascii="Times New Roman" w:hAnsi="Times New Roman"/>
          <w:lang w:val="ru-RU"/>
        </w:rPr>
        <w:t>Если Вы отзовете это разрешение, Вы не сможете продолжить участие в исследовании.</w:t>
      </w:r>
    </w:p>
    <w:p w14:paraId="19AA8EAF" w14:textId="77777777" w:rsidR="008F1DFB" w:rsidRDefault="00000000">
      <w:pPr>
        <w:numPr>
          <w:ilvl w:val="0"/>
          <w:numId w:val="2"/>
        </w:numPr>
        <w:autoSpaceDE/>
        <w:autoSpaceDN/>
        <w:spacing w:after="160" w:line="259" w:lineRule="auto"/>
        <w:ind w:right="-270"/>
        <w:contextualSpacing/>
        <w:rPr>
          <w:rFonts w:ascii="Times New Roman" w:hAnsi="Times New Roman"/>
          <w:lang w:val="ru-RU"/>
        </w:rPr>
      </w:pPr>
      <w:r>
        <w:rPr>
          <w:rFonts w:ascii="Times New Roman" w:hAnsi="Times New Roman"/>
          <w:lang w:val="ru-RU"/>
        </w:rPr>
        <w:t>Во время проведения научного исследования Вы не сможете получить доступ к Вашей медицинской информации или ознакомиться медицинской информацией, которая была создана или собрана перечисленными выше учреждениями и лицами. После завершения научного исследования Вы сможете ознакомиться с Вашей медицинской информацией.</w:t>
      </w:r>
    </w:p>
    <w:p w14:paraId="3F309748" w14:textId="77777777" w:rsidR="008F1DFB" w:rsidRDefault="00000000">
      <w:pPr>
        <w:numPr>
          <w:ilvl w:val="0"/>
          <w:numId w:val="2"/>
        </w:numPr>
        <w:autoSpaceDE/>
        <w:autoSpaceDN/>
        <w:spacing w:after="160" w:line="259" w:lineRule="auto"/>
        <w:ind w:right="-270"/>
        <w:contextualSpacing/>
        <w:rPr>
          <w:rFonts w:ascii="Times New Roman" w:hAnsi="Times New Roman"/>
          <w:lang w:val="ru-RU"/>
        </w:rPr>
      </w:pPr>
      <w:r>
        <w:rPr>
          <w:rFonts w:ascii="Times New Roman" w:hAnsi="Times New Roman"/>
          <w:lang w:val="ru-RU"/>
        </w:rPr>
        <w:t>Это разрешение не имеет срока действия. В рамках этого исследования не существует установленной даты, когда Ваша информация будет уничтожена или больше не будет использоваться, поскольку в ходе исследования потребуется анализ информации в течение многих лет, и невозможно узнать, когда будет завершен этот анализ.</w:t>
      </w:r>
    </w:p>
    <w:p w14:paraId="4628787A" w14:textId="77777777" w:rsidR="008F1DFB" w:rsidRDefault="00000000">
      <w:pPr>
        <w:numPr>
          <w:ilvl w:val="0"/>
          <w:numId w:val="2"/>
        </w:numPr>
        <w:autoSpaceDE/>
        <w:autoSpaceDN/>
        <w:spacing w:after="160" w:line="259" w:lineRule="auto"/>
        <w:ind w:right="-270"/>
        <w:contextualSpacing/>
        <w:rPr>
          <w:rFonts w:ascii="Times New Roman" w:hAnsi="Times New Roman"/>
          <w:lang w:val="ru-RU"/>
        </w:rPr>
      </w:pPr>
      <w:r>
        <w:rPr>
          <w:rFonts w:ascii="Times New Roman" w:hAnsi="Times New Roman"/>
          <w:lang w:val="ru-RU"/>
        </w:rPr>
        <w:t>Сотрудник исследовательского персонала предоставит Вам копию этого разрешения после того, как Вы подпишете его.</w:t>
      </w:r>
    </w:p>
    <w:p w14:paraId="19A2B990" w14:textId="77777777" w:rsidR="008F1DFB" w:rsidRDefault="008F1DFB">
      <w:pPr>
        <w:autoSpaceDE/>
        <w:autoSpaceDN/>
        <w:spacing w:after="160" w:line="259" w:lineRule="auto"/>
        <w:ind w:right="-270"/>
        <w:contextualSpacing/>
        <w:rPr>
          <w:rFonts w:ascii="Times New Roman" w:eastAsia="Calibri" w:hAnsi="Times New Roman"/>
          <w:lang w:val="ru-RU"/>
        </w:rPr>
      </w:pPr>
    </w:p>
    <w:p w14:paraId="12B5899B" w14:textId="77777777" w:rsidR="008F1DFB" w:rsidRDefault="008F1DFB">
      <w:pPr>
        <w:autoSpaceDE/>
        <w:autoSpaceDN/>
        <w:spacing w:after="160" w:line="259" w:lineRule="auto"/>
        <w:ind w:right="-270"/>
        <w:contextualSpacing/>
        <w:rPr>
          <w:rFonts w:ascii="Times New Roman" w:hAnsi="Times New Roman"/>
          <w:sz w:val="20"/>
          <w:szCs w:val="20"/>
          <w:lang w:val="ru-RU"/>
        </w:rPr>
      </w:pPr>
    </w:p>
    <w:p w14:paraId="596CACF0" w14:textId="77777777" w:rsidR="008F1DFB" w:rsidRDefault="008F1DFB">
      <w:pPr>
        <w:autoSpaceDE/>
        <w:autoSpaceDN/>
        <w:spacing w:after="160" w:line="259" w:lineRule="auto"/>
        <w:ind w:right="-270"/>
        <w:contextualSpacing/>
        <w:rPr>
          <w:rFonts w:ascii="Times New Roman" w:hAnsi="Times New Roman"/>
          <w:sz w:val="20"/>
          <w:szCs w:val="20"/>
          <w:lang w:val="ru-RU"/>
        </w:rPr>
      </w:pPr>
    </w:p>
    <w:p w14:paraId="393364C8" w14:textId="77777777" w:rsidR="008F1DFB" w:rsidRDefault="00000000">
      <w:pPr>
        <w:autoSpaceDE/>
        <w:autoSpaceDN/>
        <w:spacing w:after="160" w:line="259" w:lineRule="auto"/>
        <w:ind w:right="-270"/>
        <w:contextualSpacing/>
        <w:rPr>
          <w:rFonts w:ascii="Times New Roman" w:hAnsi="Times New Roman"/>
          <w:b/>
          <w:bCs/>
        </w:rPr>
      </w:pPr>
      <w:r>
        <w:rPr>
          <w:rFonts w:ascii="Times New Roman" w:hAnsi="Times New Roman"/>
        </w:rPr>
        <w:t>_______________________________________________</w:t>
      </w:r>
      <w:r>
        <w:rPr>
          <w:rFonts w:ascii="Times New Roman" w:hAnsi="Times New Roman"/>
        </w:rPr>
        <w:tab/>
      </w:r>
      <w:r>
        <w:rPr>
          <w:rFonts w:ascii="Times New Roman" w:hAnsi="Times New Roman"/>
        </w:rPr>
        <w:tab/>
      </w:r>
      <w:r>
        <w:rPr>
          <w:rFonts w:ascii="Times New Roman" w:hAnsi="Times New Roman"/>
        </w:rPr>
        <w:tab/>
        <w:t>______________</w:t>
      </w:r>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0"/>
        <w:gridCol w:w="2245"/>
      </w:tblGrid>
      <w:tr w:rsidR="008F1DFB" w14:paraId="6E9F8503" w14:textId="77777777">
        <w:tc>
          <w:tcPr>
            <w:tcW w:w="7200" w:type="dxa"/>
          </w:tcPr>
          <w:p w14:paraId="03AE0E39" w14:textId="77777777" w:rsidR="008F1DFB" w:rsidRDefault="00000000">
            <w:pPr>
              <w:autoSpaceDE/>
              <w:autoSpaceDN/>
              <w:spacing w:after="160" w:line="259" w:lineRule="auto"/>
              <w:ind w:right="-270"/>
              <w:contextualSpacing/>
              <w:rPr>
                <w:rFonts w:ascii="Times New Roman" w:hAnsi="Times New Roman"/>
                <w:sz w:val="22"/>
                <w:szCs w:val="22"/>
                <w:lang w:val="ru-RU"/>
              </w:rPr>
            </w:pPr>
            <w:r>
              <w:rPr>
                <w:rFonts w:ascii="Times New Roman" w:hAnsi="Times New Roman"/>
                <w:i/>
                <w:iCs/>
                <w:sz w:val="22"/>
                <w:szCs w:val="22"/>
                <w:lang w:val="ru-RU"/>
              </w:rPr>
              <w:t>Подпись участника или его законного представителя (юридически уполномоченного представителя)</w:t>
            </w:r>
          </w:p>
        </w:tc>
        <w:tc>
          <w:tcPr>
            <w:tcW w:w="2245" w:type="dxa"/>
          </w:tcPr>
          <w:p w14:paraId="476451B6" w14:textId="77777777" w:rsidR="008F1DFB" w:rsidRDefault="00000000">
            <w:pPr>
              <w:autoSpaceDE/>
              <w:autoSpaceDN/>
              <w:spacing w:after="160" w:line="259" w:lineRule="auto"/>
              <w:ind w:right="-270"/>
              <w:contextualSpacing/>
              <w:rPr>
                <w:rFonts w:ascii="Times New Roman" w:hAnsi="Times New Roman"/>
                <w:sz w:val="22"/>
                <w:szCs w:val="22"/>
              </w:rPr>
            </w:pPr>
            <w:r>
              <w:rPr>
                <w:rFonts w:ascii="Times New Roman" w:hAnsi="Times New Roman"/>
                <w:i/>
                <w:iCs/>
                <w:sz w:val="22"/>
                <w:szCs w:val="22"/>
                <w:lang w:val="ru-RU"/>
              </w:rPr>
              <w:t>Дата</w:t>
            </w:r>
          </w:p>
        </w:tc>
      </w:tr>
    </w:tbl>
    <w:p w14:paraId="78BEB262" w14:textId="77777777" w:rsidR="008F1DFB" w:rsidRDefault="008F1DFB">
      <w:pPr>
        <w:autoSpaceDE/>
        <w:autoSpaceDN/>
        <w:spacing w:after="160" w:line="259" w:lineRule="auto"/>
        <w:ind w:right="-270"/>
        <w:contextualSpacing/>
        <w:rPr>
          <w:rFonts w:ascii="Times New Roman" w:hAnsi="Times New Roman"/>
          <w:sz w:val="22"/>
          <w:szCs w:val="22"/>
        </w:rPr>
      </w:pPr>
    </w:p>
    <w:p w14:paraId="46CE41D4" w14:textId="77777777" w:rsidR="008F1DFB" w:rsidRDefault="00000000">
      <w:pPr>
        <w:autoSpaceDE/>
        <w:autoSpaceDN/>
        <w:spacing w:after="160" w:line="259" w:lineRule="auto"/>
        <w:ind w:right="-270"/>
        <w:contextualSpacing/>
        <w:rPr>
          <w:rFonts w:ascii="Times New Roman" w:hAnsi="Times New Roman"/>
          <w:sz w:val="22"/>
          <w:szCs w:val="22"/>
        </w:rPr>
      </w:pPr>
      <w:r>
        <w:rPr>
          <w:rFonts w:ascii="Times New Roman" w:hAnsi="Times New Roman"/>
          <w:sz w:val="22"/>
          <w:szCs w:val="22"/>
        </w:rPr>
        <w:t>________________________________________</w:t>
      </w:r>
    </w:p>
    <w:p w14:paraId="71C02EF7" w14:textId="77777777" w:rsidR="008F1DFB" w:rsidRDefault="00000000">
      <w:pPr>
        <w:autoSpaceDE/>
        <w:autoSpaceDN/>
        <w:spacing w:after="160" w:line="259" w:lineRule="auto"/>
        <w:ind w:right="-270"/>
        <w:contextualSpacing/>
        <w:rPr>
          <w:rFonts w:ascii="Times New Roman" w:hAnsi="Times New Roman"/>
          <w:i/>
          <w:iCs/>
          <w:sz w:val="22"/>
          <w:szCs w:val="22"/>
          <w:lang w:val="ru-RU"/>
        </w:rPr>
      </w:pPr>
      <w:r>
        <w:rPr>
          <w:rFonts w:ascii="Times New Roman" w:hAnsi="Times New Roman"/>
          <w:i/>
          <w:iCs/>
          <w:sz w:val="22"/>
          <w:szCs w:val="22"/>
          <w:lang w:val="ru-RU"/>
        </w:rPr>
        <w:t>Полное имя участника печатными буквами</w:t>
      </w:r>
      <w:r>
        <w:rPr>
          <w:rFonts w:ascii="Times New Roman" w:hAnsi="Times New Roman"/>
          <w:i/>
          <w:iCs/>
          <w:sz w:val="22"/>
          <w:szCs w:val="22"/>
          <w:lang w:val="ru-RU"/>
        </w:rPr>
        <w:br/>
      </w:r>
    </w:p>
    <w:p w14:paraId="74D6A879" w14:textId="77777777" w:rsidR="008F1DFB" w:rsidRDefault="00000000">
      <w:pPr>
        <w:autoSpaceDE/>
        <w:autoSpaceDN/>
        <w:spacing w:after="160" w:line="259" w:lineRule="auto"/>
        <w:ind w:right="-270"/>
        <w:contextualSpacing/>
        <w:rPr>
          <w:rFonts w:ascii="Times New Roman" w:hAnsi="Times New Roman"/>
          <w:sz w:val="22"/>
          <w:szCs w:val="22"/>
          <w:lang w:val="ru-RU"/>
        </w:rPr>
      </w:pPr>
      <w:r>
        <w:rPr>
          <w:rFonts w:ascii="Times New Roman" w:hAnsi="Times New Roman"/>
          <w:sz w:val="22"/>
          <w:szCs w:val="22"/>
          <w:lang w:val="ru-RU"/>
        </w:rPr>
        <w:t>___________________________________________</w:t>
      </w:r>
    </w:p>
    <w:p w14:paraId="6A0A15C7" w14:textId="77777777" w:rsidR="008F1DFB" w:rsidRDefault="00000000">
      <w:pPr>
        <w:autoSpaceDE/>
        <w:autoSpaceDN/>
        <w:spacing w:after="160" w:line="259" w:lineRule="auto"/>
        <w:ind w:right="-270"/>
        <w:contextualSpacing/>
        <w:rPr>
          <w:rFonts w:ascii="Times New Roman" w:hAnsi="Times New Roman"/>
          <w:i/>
          <w:iCs/>
          <w:sz w:val="22"/>
          <w:szCs w:val="22"/>
          <w:lang w:val="ru-RU"/>
        </w:rPr>
      </w:pPr>
      <w:r>
        <w:rPr>
          <w:rFonts w:ascii="Times New Roman" w:hAnsi="Times New Roman"/>
          <w:i/>
          <w:iCs/>
          <w:sz w:val="22"/>
          <w:szCs w:val="22"/>
          <w:lang w:val="ru-RU"/>
        </w:rPr>
        <w:t>Если подписано законным представителем, задокументируйте полномочия представителя</w:t>
      </w:r>
    </w:p>
    <w:p w14:paraId="1FF25BD2" w14:textId="77777777" w:rsidR="008F1DFB" w:rsidRDefault="008F1DFB">
      <w:pPr>
        <w:autoSpaceDE/>
        <w:autoSpaceDN/>
        <w:spacing w:after="160" w:line="259" w:lineRule="auto"/>
        <w:ind w:left="360" w:right="-270"/>
        <w:contextualSpacing/>
        <w:rPr>
          <w:rFonts w:ascii="Times New Roman" w:eastAsia="Calibri" w:hAnsi="Times New Roman"/>
          <w:lang w:val="ru-RU"/>
        </w:rPr>
      </w:pPr>
    </w:p>
    <w:p w14:paraId="2FB949AD" w14:textId="77777777" w:rsidR="008F1DFB" w:rsidRDefault="008F1DFB">
      <w:pPr>
        <w:autoSpaceDE/>
        <w:autoSpaceDN/>
        <w:spacing w:after="0"/>
        <w:rPr>
          <w:rFonts w:asciiTheme="minorHAnsi" w:hAnsiTheme="minorHAnsi"/>
          <w:lang w:val="ru-RU"/>
        </w:rPr>
      </w:pPr>
      <w:bookmarkStart w:id="0" w:name="*Research_Study_Personnel_Name:_     "/>
      <w:bookmarkEnd w:id="0"/>
    </w:p>
    <w:sectPr w:rsidR="008F1DF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A5857" w14:textId="77777777" w:rsidR="002E274D" w:rsidRDefault="002E274D">
      <w:pPr>
        <w:spacing w:after="0"/>
      </w:pPr>
      <w:r>
        <w:separator/>
      </w:r>
    </w:p>
  </w:endnote>
  <w:endnote w:type="continuationSeparator" w:id="0">
    <w:p w14:paraId="10564874" w14:textId="77777777" w:rsidR="002E274D" w:rsidRDefault="002E274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F313B" w14:textId="77777777" w:rsidR="00270EC5" w:rsidRDefault="00270E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5112594"/>
      <w:docPartObj>
        <w:docPartGallery w:val="Page Numbers (Bottom of Page)"/>
        <w:docPartUnique/>
      </w:docPartObj>
    </w:sdtPr>
    <w:sdtEndPr>
      <w:rPr>
        <w:i/>
        <w:noProof/>
        <w:sz w:val="20"/>
      </w:rPr>
    </w:sdtEndPr>
    <w:sdtContent>
      <w:p w14:paraId="1031F07B" w14:textId="782A6BCE" w:rsidR="008F1DFB" w:rsidRDefault="00000000">
        <w:pPr>
          <w:pStyle w:val="Footer"/>
          <w:jc w:val="right"/>
          <w:rPr>
            <w:i/>
            <w:sz w:val="20"/>
          </w:rPr>
        </w:pPr>
        <w:r>
          <w:rPr>
            <w:i/>
            <w:sz w:val="20"/>
          </w:rPr>
          <w:t xml:space="preserve">Version </w:t>
        </w:r>
        <w:r w:rsidR="00270EC5">
          <w:rPr>
            <w:i/>
            <w:sz w:val="20"/>
          </w:rPr>
          <w:t>1/30/24</w:t>
        </w:r>
        <w:r>
          <w:rPr>
            <w:i/>
            <w:sz w:val="20"/>
          </w:rPr>
          <w:t xml:space="preserve"> </w:t>
        </w:r>
        <w:r>
          <w:rPr>
            <w:i/>
            <w:sz w:val="20"/>
          </w:rPr>
          <w:fldChar w:fldCharType="begin"/>
        </w:r>
        <w:r>
          <w:rPr>
            <w:i/>
            <w:sz w:val="20"/>
          </w:rPr>
          <w:instrText xml:space="preserve"> PAGE   \* MERGEFORMAT </w:instrText>
        </w:r>
        <w:r>
          <w:rPr>
            <w:i/>
            <w:sz w:val="20"/>
          </w:rPr>
          <w:fldChar w:fldCharType="separate"/>
        </w:r>
        <w:r>
          <w:rPr>
            <w:i/>
            <w:noProof/>
            <w:sz w:val="20"/>
          </w:rPr>
          <w:t>1</w:t>
        </w:r>
        <w:r>
          <w:rPr>
            <w:i/>
            <w:noProof/>
            <w:sz w:val="20"/>
          </w:rPr>
          <w:fldChar w:fldCharType="end"/>
        </w:r>
      </w:p>
    </w:sdtContent>
  </w:sdt>
  <w:p w14:paraId="66E346FE" w14:textId="77777777" w:rsidR="008F1DFB" w:rsidRDefault="008F1DFB">
    <w:pPr>
      <w:pStyle w:val="Footer"/>
      <w:rPr>
        <w:vanish/>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A263A" w14:textId="77777777" w:rsidR="00270EC5" w:rsidRDefault="00270E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683B5" w14:textId="77777777" w:rsidR="002E274D" w:rsidRDefault="002E274D">
      <w:pPr>
        <w:spacing w:after="0"/>
      </w:pPr>
      <w:r>
        <w:separator/>
      </w:r>
    </w:p>
  </w:footnote>
  <w:footnote w:type="continuationSeparator" w:id="0">
    <w:p w14:paraId="34C30E40" w14:textId="77777777" w:rsidR="002E274D" w:rsidRDefault="002E274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1B879" w14:textId="77777777" w:rsidR="00270EC5" w:rsidRDefault="00270E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29BE4" w14:textId="1C2C9F33" w:rsidR="008F1DFB" w:rsidRDefault="00000000">
    <w:pPr>
      <w:pStyle w:val="Header"/>
      <w:rPr>
        <w:rFonts w:asciiTheme="majorBidi" w:hAnsiTheme="majorBidi" w:cstheme="majorBidi"/>
        <w:lang w:val="ru-RU"/>
      </w:rPr>
    </w:pPr>
    <w:r>
      <w:rPr>
        <w:rFonts w:asciiTheme="majorBidi" w:eastAsia="Times" w:hAnsiTheme="majorBidi" w:cstheme="majorBidi"/>
        <w:lang w:val="ru-RU"/>
      </w:rPr>
      <w:t xml:space="preserve">Номер </w:t>
    </w:r>
    <w:proofErr w:type="spellStart"/>
    <w:r w:rsidR="00FD78E9">
      <w:rPr>
        <w:rFonts w:eastAsia="Times"/>
        <w:lang w:val="es-ES_tradnl"/>
      </w:rPr>
      <w:t>IBISResearch</w:t>
    </w:r>
    <w:proofErr w:type="spellEnd"/>
    <w:r>
      <w:rPr>
        <w:rFonts w:asciiTheme="majorBidi" w:eastAsia="Times" w:hAnsiTheme="majorBidi" w:cstheme="majorBidi"/>
        <w:lang w:val="ru-RU"/>
      </w:rPr>
      <w:t>:</w:t>
    </w:r>
  </w:p>
  <w:p w14:paraId="36C3619B" w14:textId="77777777" w:rsidR="008F1DFB" w:rsidRDefault="00000000">
    <w:pPr>
      <w:pStyle w:val="Header"/>
      <w:rPr>
        <w:rFonts w:asciiTheme="majorBidi" w:hAnsiTheme="majorBidi" w:cstheme="majorBidi"/>
        <w:lang w:val="ru-RU"/>
      </w:rPr>
    </w:pPr>
    <w:r>
      <w:rPr>
        <w:rFonts w:asciiTheme="majorBidi" w:eastAsia="Times" w:hAnsiTheme="majorBidi" w:cstheme="majorBidi"/>
        <w:lang w:val="ru-RU"/>
      </w:rPr>
      <w:t xml:space="preserve">Название протокола: </w:t>
    </w:r>
  </w:p>
  <w:p w14:paraId="008440BE" w14:textId="77777777" w:rsidR="008F1DFB" w:rsidRDefault="00000000">
    <w:pPr>
      <w:pStyle w:val="Header"/>
      <w:rPr>
        <w:rFonts w:asciiTheme="majorBidi" w:hAnsiTheme="majorBidi" w:cstheme="majorBidi"/>
        <w:lang w:val="ru-RU"/>
      </w:rPr>
    </w:pPr>
    <w:r>
      <w:rPr>
        <w:rFonts w:asciiTheme="majorBidi" w:eastAsia="Times" w:hAnsiTheme="majorBidi" w:cstheme="majorBidi"/>
        <w:lang w:val="ru-RU"/>
      </w:rPr>
      <w:t xml:space="preserve">Главный исследователь: </w:t>
    </w:r>
  </w:p>
  <w:p w14:paraId="6CB46CCC" w14:textId="77777777" w:rsidR="008F1DFB" w:rsidRDefault="008F1DFB">
    <w:pPr>
      <w:pStyle w:val="Header"/>
      <w:rPr>
        <w:lang w:val="ru-RU"/>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A28D2" w14:textId="77777777" w:rsidR="00270EC5" w:rsidRDefault="00270E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FC550F"/>
    <w:multiLevelType w:val="hybridMultilevel"/>
    <w:tmpl w:val="2012A42A"/>
    <w:lvl w:ilvl="0" w:tplc="E736A048">
      <w:start w:val="1"/>
      <w:numFmt w:val="bullet"/>
      <w:lvlText w:val=""/>
      <w:lvlJc w:val="left"/>
      <w:pPr>
        <w:ind w:left="360" w:hanging="360"/>
      </w:pPr>
      <w:rPr>
        <w:rFonts w:ascii="Symbol" w:hAnsi="Symbol" w:hint="default"/>
      </w:rPr>
    </w:lvl>
    <w:lvl w:ilvl="1" w:tplc="685E79B0" w:tentative="1">
      <w:start w:val="1"/>
      <w:numFmt w:val="bullet"/>
      <w:lvlText w:val="o"/>
      <w:lvlJc w:val="left"/>
      <w:pPr>
        <w:ind w:left="1080" w:hanging="360"/>
      </w:pPr>
      <w:rPr>
        <w:rFonts w:ascii="Courier New" w:hAnsi="Courier New" w:cs="Courier New" w:hint="default"/>
      </w:rPr>
    </w:lvl>
    <w:lvl w:ilvl="2" w:tplc="F5FC6E66" w:tentative="1">
      <w:start w:val="1"/>
      <w:numFmt w:val="bullet"/>
      <w:lvlText w:val=""/>
      <w:lvlJc w:val="left"/>
      <w:pPr>
        <w:ind w:left="1800" w:hanging="360"/>
      </w:pPr>
      <w:rPr>
        <w:rFonts w:ascii="Wingdings" w:hAnsi="Wingdings" w:hint="default"/>
      </w:rPr>
    </w:lvl>
    <w:lvl w:ilvl="3" w:tplc="A3E07878" w:tentative="1">
      <w:start w:val="1"/>
      <w:numFmt w:val="bullet"/>
      <w:lvlText w:val=""/>
      <w:lvlJc w:val="left"/>
      <w:pPr>
        <w:ind w:left="2520" w:hanging="360"/>
      </w:pPr>
      <w:rPr>
        <w:rFonts w:ascii="Symbol" w:hAnsi="Symbol" w:hint="default"/>
      </w:rPr>
    </w:lvl>
    <w:lvl w:ilvl="4" w:tplc="10028B8A" w:tentative="1">
      <w:start w:val="1"/>
      <w:numFmt w:val="bullet"/>
      <w:lvlText w:val="o"/>
      <w:lvlJc w:val="left"/>
      <w:pPr>
        <w:ind w:left="3240" w:hanging="360"/>
      </w:pPr>
      <w:rPr>
        <w:rFonts w:ascii="Courier New" w:hAnsi="Courier New" w:cs="Courier New" w:hint="default"/>
      </w:rPr>
    </w:lvl>
    <w:lvl w:ilvl="5" w:tplc="93803728" w:tentative="1">
      <w:start w:val="1"/>
      <w:numFmt w:val="bullet"/>
      <w:lvlText w:val=""/>
      <w:lvlJc w:val="left"/>
      <w:pPr>
        <w:ind w:left="3960" w:hanging="360"/>
      </w:pPr>
      <w:rPr>
        <w:rFonts w:ascii="Wingdings" w:hAnsi="Wingdings" w:hint="default"/>
      </w:rPr>
    </w:lvl>
    <w:lvl w:ilvl="6" w:tplc="7BE8E27E" w:tentative="1">
      <w:start w:val="1"/>
      <w:numFmt w:val="bullet"/>
      <w:lvlText w:val=""/>
      <w:lvlJc w:val="left"/>
      <w:pPr>
        <w:ind w:left="4680" w:hanging="360"/>
      </w:pPr>
      <w:rPr>
        <w:rFonts w:ascii="Symbol" w:hAnsi="Symbol" w:hint="default"/>
      </w:rPr>
    </w:lvl>
    <w:lvl w:ilvl="7" w:tplc="8CD8B6D0" w:tentative="1">
      <w:start w:val="1"/>
      <w:numFmt w:val="bullet"/>
      <w:lvlText w:val="o"/>
      <w:lvlJc w:val="left"/>
      <w:pPr>
        <w:ind w:left="5400" w:hanging="360"/>
      </w:pPr>
      <w:rPr>
        <w:rFonts w:ascii="Courier New" w:hAnsi="Courier New" w:cs="Courier New" w:hint="default"/>
      </w:rPr>
    </w:lvl>
    <w:lvl w:ilvl="8" w:tplc="CFB619B8" w:tentative="1">
      <w:start w:val="1"/>
      <w:numFmt w:val="bullet"/>
      <w:lvlText w:val=""/>
      <w:lvlJc w:val="left"/>
      <w:pPr>
        <w:ind w:left="6120" w:hanging="360"/>
      </w:pPr>
      <w:rPr>
        <w:rFonts w:ascii="Wingdings" w:hAnsi="Wingdings" w:hint="default"/>
      </w:rPr>
    </w:lvl>
  </w:abstractNum>
  <w:abstractNum w:abstractNumId="1" w15:restartNumberingAfterBreak="0">
    <w:nsid w:val="6E9C1458"/>
    <w:multiLevelType w:val="hybridMultilevel"/>
    <w:tmpl w:val="35E05B5C"/>
    <w:lvl w:ilvl="0" w:tplc="480E9454">
      <w:start w:val="1"/>
      <w:numFmt w:val="decimal"/>
      <w:lvlText w:val="%1."/>
      <w:lvlJc w:val="left"/>
      <w:pPr>
        <w:ind w:left="360" w:hanging="360"/>
      </w:pPr>
      <w:rPr>
        <w:rFonts w:hint="default"/>
      </w:rPr>
    </w:lvl>
    <w:lvl w:ilvl="1" w:tplc="F94EEEBE" w:tentative="1">
      <w:start w:val="1"/>
      <w:numFmt w:val="bullet"/>
      <w:lvlText w:val="o"/>
      <w:lvlJc w:val="left"/>
      <w:pPr>
        <w:ind w:left="1080" w:hanging="360"/>
      </w:pPr>
      <w:rPr>
        <w:rFonts w:ascii="Courier New" w:hAnsi="Courier New" w:cs="Courier New" w:hint="default"/>
      </w:rPr>
    </w:lvl>
    <w:lvl w:ilvl="2" w:tplc="A872BE4C" w:tentative="1">
      <w:start w:val="1"/>
      <w:numFmt w:val="bullet"/>
      <w:lvlText w:val=""/>
      <w:lvlJc w:val="left"/>
      <w:pPr>
        <w:ind w:left="1800" w:hanging="360"/>
      </w:pPr>
      <w:rPr>
        <w:rFonts w:ascii="Wingdings" w:hAnsi="Wingdings" w:hint="default"/>
      </w:rPr>
    </w:lvl>
    <w:lvl w:ilvl="3" w:tplc="0F64B482" w:tentative="1">
      <w:start w:val="1"/>
      <w:numFmt w:val="bullet"/>
      <w:lvlText w:val=""/>
      <w:lvlJc w:val="left"/>
      <w:pPr>
        <w:ind w:left="2520" w:hanging="360"/>
      </w:pPr>
      <w:rPr>
        <w:rFonts w:ascii="Symbol" w:hAnsi="Symbol" w:hint="default"/>
      </w:rPr>
    </w:lvl>
    <w:lvl w:ilvl="4" w:tplc="525C085A" w:tentative="1">
      <w:start w:val="1"/>
      <w:numFmt w:val="bullet"/>
      <w:lvlText w:val="o"/>
      <w:lvlJc w:val="left"/>
      <w:pPr>
        <w:ind w:left="3240" w:hanging="360"/>
      </w:pPr>
      <w:rPr>
        <w:rFonts w:ascii="Courier New" w:hAnsi="Courier New" w:cs="Courier New" w:hint="default"/>
      </w:rPr>
    </w:lvl>
    <w:lvl w:ilvl="5" w:tplc="A2647E8E" w:tentative="1">
      <w:start w:val="1"/>
      <w:numFmt w:val="bullet"/>
      <w:lvlText w:val=""/>
      <w:lvlJc w:val="left"/>
      <w:pPr>
        <w:ind w:left="3960" w:hanging="360"/>
      </w:pPr>
      <w:rPr>
        <w:rFonts w:ascii="Wingdings" w:hAnsi="Wingdings" w:hint="default"/>
      </w:rPr>
    </w:lvl>
    <w:lvl w:ilvl="6" w:tplc="6A48B482" w:tentative="1">
      <w:start w:val="1"/>
      <w:numFmt w:val="bullet"/>
      <w:lvlText w:val=""/>
      <w:lvlJc w:val="left"/>
      <w:pPr>
        <w:ind w:left="4680" w:hanging="360"/>
      </w:pPr>
      <w:rPr>
        <w:rFonts w:ascii="Symbol" w:hAnsi="Symbol" w:hint="default"/>
      </w:rPr>
    </w:lvl>
    <w:lvl w:ilvl="7" w:tplc="5D7CB1E4" w:tentative="1">
      <w:start w:val="1"/>
      <w:numFmt w:val="bullet"/>
      <w:lvlText w:val="o"/>
      <w:lvlJc w:val="left"/>
      <w:pPr>
        <w:ind w:left="5400" w:hanging="360"/>
      </w:pPr>
      <w:rPr>
        <w:rFonts w:ascii="Courier New" w:hAnsi="Courier New" w:cs="Courier New" w:hint="default"/>
      </w:rPr>
    </w:lvl>
    <w:lvl w:ilvl="8" w:tplc="0FD23824" w:tentative="1">
      <w:start w:val="1"/>
      <w:numFmt w:val="bullet"/>
      <w:lvlText w:val=""/>
      <w:lvlJc w:val="left"/>
      <w:pPr>
        <w:ind w:left="6120" w:hanging="360"/>
      </w:pPr>
      <w:rPr>
        <w:rFonts w:ascii="Wingdings" w:hAnsi="Wingdings" w:hint="default"/>
      </w:rPr>
    </w:lvl>
  </w:abstractNum>
  <w:num w:numId="1" w16cid:durableId="1891964615">
    <w:abstractNumId w:val="0"/>
  </w:num>
  <w:num w:numId="2" w16cid:durableId="15401621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WxsDQ1M7M0MzEEAiUdpeDU4uLM/DyQAqNaAN5Etv8sAAAA"/>
  </w:docVars>
  <w:rsids>
    <w:rsidRoot w:val="008F1DFB"/>
    <w:rsid w:val="00270EC5"/>
    <w:rsid w:val="002E274D"/>
    <w:rsid w:val="005D397A"/>
    <w:rsid w:val="008F1DFB"/>
    <w:rsid w:val="00922C67"/>
    <w:rsid w:val="00B046D0"/>
    <w:rsid w:val="00F52522"/>
    <w:rsid w:val="00FD78E9"/>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FB8730"/>
  <w15:chartTrackingRefBased/>
  <w15:docId w15:val="{3AA79ADF-8B79-47AF-80F7-BDF2A57FF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spacing w:after="240" w:line="240" w:lineRule="auto"/>
    </w:pPr>
    <w:rPr>
      <w:rFonts w:ascii="Times" w:eastAsia="Times New Roman" w:hAns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pPr>
      <w:autoSpaceDE/>
      <w:autoSpaceDN/>
      <w:spacing w:after="200" w:line="276" w:lineRule="auto"/>
      <w:ind w:left="720"/>
      <w:contextualSpacing/>
    </w:pPr>
    <w:rPr>
      <w:rFonts w:ascii="Calibri" w:eastAsia="Calibri" w:hAnsi="Calibri"/>
      <w:sz w:val="22"/>
      <w:szCs w:val="22"/>
    </w:rPr>
  </w:style>
  <w:style w:type="character" w:customStyle="1" w:styleId="ListParagraphChar">
    <w:name w:val="List Paragraph Char"/>
    <w:basedOn w:val="DefaultParagraphFont"/>
    <w:link w:val="ListParagraph"/>
    <w:uiPriority w:val="1"/>
    <w:rPr>
      <w:rFonts w:ascii="Calibri" w:eastAsia="Calibri" w:hAnsi="Calibri" w:cs="Times New Roman"/>
    </w:rPr>
  </w:style>
  <w:style w:type="paragraph" w:customStyle="1" w:styleId="TableParagraph">
    <w:name w:val="Table Paragraph"/>
    <w:basedOn w:val="Normal"/>
    <w:uiPriority w:val="1"/>
    <w:qFormat/>
    <w:pPr>
      <w:widowControl w:val="0"/>
      <w:spacing w:after="0"/>
    </w:pPr>
    <w:rPr>
      <w:rFonts w:ascii="Arial" w:eastAsia="Arial" w:hAnsi="Arial" w:cs="Arial"/>
      <w:sz w:val="22"/>
      <w:szCs w:val="22"/>
      <w:lang w:bidi="en-US"/>
    </w:r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rPr>
      <w:rFonts w:ascii="Times" w:eastAsia="Times New Roman" w:hAnsi="Times" w:cs="Times New Roman"/>
      <w:sz w:val="24"/>
      <w:szCs w:val="24"/>
    </w:rPr>
  </w:style>
  <w:style w:type="paragraph" w:styleId="Footer">
    <w:name w:val="footer"/>
    <w:basedOn w:val="Normal"/>
    <w:link w:val="Foot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rPr>
      <w:rFonts w:ascii="Times" w:eastAsia="Times New Roman" w:hAnsi="Times" w:cs="Times New Roman"/>
      <w:sz w:val="24"/>
      <w:szCs w:val="24"/>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rPr>
  </w:style>
  <w:style w:type="paragraph" w:styleId="Revision">
    <w:name w:val="Revision"/>
    <w:hidden/>
    <w:uiPriority w:val="99"/>
    <w:semiHidden/>
    <w:pPr>
      <w:spacing w:after="0" w:line="240" w:lineRule="auto"/>
    </w:pPr>
    <w:rPr>
      <w:rFonts w:ascii="Times" w:eastAsia="Times New Roman" w:hAnsi="Times" w:cs="Times New Roman"/>
      <w:sz w:val="24"/>
      <w:szCs w:val="24"/>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1090</Words>
  <Characters>6216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US1401826</vt:lpstr>
    </vt:vector>
  </TitlesOfParts>
  <Company>University of Miami</Company>
  <LinksUpToDate>false</LinksUpToDate>
  <CharactersWithSpaces>7292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US1401826</dc:title>
  <dc:creator>Gates, Cindy</dc:creator>
  <dc:description>US1401826</dc:description>
  <cp:lastModifiedBy>Ding, Di</cp:lastModifiedBy>
  <cp:revision>3</cp:revision>
  <dcterms:created xsi:type="dcterms:W3CDTF">2024-01-31T14:57:00Z</dcterms:created>
  <dcterms:modified xsi:type="dcterms:W3CDTF">2024-01-31T15:29:00Z</dcterms:modified>
</cp:coreProperties>
</file>