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D96E" w14:textId="77777777" w:rsidR="004F3A8B" w:rsidRDefault="00000000">
      <w:pPr>
        <w:autoSpaceDE/>
        <w:autoSpaceDN/>
        <w:spacing w:after="0"/>
        <w:ind w:left="-360"/>
        <w:jc w:val="center"/>
        <w:rPr>
          <w:rFonts w:ascii="Times New Roman" w:hAnsi="Times New Roman"/>
          <w:b/>
        </w:rPr>
      </w:pPr>
      <w:r>
        <w:rPr>
          <w:rFonts w:ascii="Times New Roman" w:hAnsi="Times New Roman"/>
          <w:b/>
        </w:rPr>
        <w:t>UNIVERSITY OF MIAMI</w:t>
      </w:r>
      <w:r>
        <w:rPr>
          <w:rFonts w:ascii="Times New Roman" w:hAnsi="Times New Roman"/>
          <w:b/>
          <w:bCs/>
        </w:rPr>
        <w:t xml:space="preserve"> /JACKSON HEALTH SYSTEMS</w:t>
      </w:r>
    </w:p>
    <w:p w14:paraId="79924984" w14:textId="77777777" w:rsidR="004F3A8B" w:rsidRDefault="00000000">
      <w:pPr>
        <w:autoSpaceDE/>
        <w:autoSpaceDN/>
        <w:spacing w:after="0"/>
        <w:ind w:left="-360"/>
        <w:jc w:val="center"/>
        <w:rPr>
          <w:rFonts w:ascii="Times New Roman" w:hAnsi="Times New Roman"/>
          <w:b/>
        </w:rPr>
      </w:pPr>
      <w:r>
        <w:rPr>
          <w:rFonts w:ascii="Times New Roman" w:hAnsi="Times New Roman"/>
          <w:b/>
          <w:bCs/>
        </w:rPr>
        <w:t xml:space="preserve"> </w:t>
      </w:r>
      <w:r>
        <w:rPr>
          <w:rFonts w:ascii="Times New Roman" w:hAnsi="Times New Roman"/>
          <w:b/>
          <w:bCs/>
          <w:lang w:val="de-DE"/>
        </w:rPr>
        <w:t xml:space="preserve">FORSCHUNGSGENEHMIGUNG </w:t>
      </w:r>
    </w:p>
    <w:p w14:paraId="7C1B5731" w14:textId="77777777" w:rsidR="004F3A8B" w:rsidRDefault="004F3A8B">
      <w:pPr>
        <w:autoSpaceDE/>
        <w:autoSpaceDN/>
        <w:spacing w:after="0"/>
        <w:ind w:left="-90"/>
        <w:rPr>
          <w:rFonts w:ascii="Times New Roman" w:hAnsi="Times New Roman"/>
          <w:b/>
        </w:rPr>
      </w:pPr>
    </w:p>
    <w:p w14:paraId="3FECF7F3" w14:textId="77777777" w:rsidR="004F3A8B" w:rsidRDefault="00000000">
      <w:pPr>
        <w:autoSpaceDE/>
        <w:autoSpaceDN/>
        <w:spacing w:after="0"/>
        <w:ind w:left="-90"/>
        <w:rPr>
          <w:rFonts w:ascii="Times New Roman" w:hAnsi="Times New Roman"/>
          <w:lang w:val="de-DE"/>
        </w:rPr>
      </w:pPr>
      <w:r>
        <w:rPr>
          <w:rFonts w:ascii="Times New Roman" w:hAnsi="Times New Roman"/>
          <w:lang w:val="de-DE"/>
        </w:rPr>
        <w:t xml:space="preserve">Sie haben eine Einwilligungserklärung für die Teilnahme an der oben beschriebenen Forschungsstudie unterzeichnet. Dieses Dokument enthält weitere Informationen über diese Studie, einschließlich Ihrer Rechte an den erfassten, erstellten und erfassten Informationen über Sie und Ihre Beteiligung an der Studie. </w:t>
      </w:r>
    </w:p>
    <w:p w14:paraId="00F0F694" w14:textId="77777777" w:rsidR="004F3A8B" w:rsidRDefault="004F3A8B">
      <w:pPr>
        <w:autoSpaceDE/>
        <w:autoSpaceDN/>
        <w:spacing w:after="0"/>
        <w:ind w:left="-90"/>
        <w:rPr>
          <w:rFonts w:ascii="Times New Roman" w:hAnsi="Times New Roman"/>
          <w:b/>
          <w:lang w:val="de-DE"/>
        </w:rPr>
      </w:pPr>
    </w:p>
    <w:p w14:paraId="37304250" w14:textId="77777777" w:rsidR="004F3A8B" w:rsidRDefault="00000000">
      <w:pPr>
        <w:autoSpaceDE/>
        <w:autoSpaceDN/>
        <w:spacing w:after="0"/>
        <w:ind w:left="-90"/>
        <w:rPr>
          <w:rFonts w:ascii="Times New Roman" w:hAnsi="Times New Roman"/>
          <w:b/>
          <w:lang w:val="de-DE"/>
        </w:rPr>
      </w:pPr>
      <w:r>
        <w:rPr>
          <w:rFonts w:ascii="Times New Roman" w:hAnsi="Times New Roman"/>
          <w:b/>
          <w:bCs/>
          <w:lang w:val="de-DE"/>
        </w:rPr>
        <w:t xml:space="preserve">Was ist der Zweck dieses Teils des Formulars? </w:t>
      </w:r>
    </w:p>
    <w:p w14:paraId="516CD9E5" w14:textId="77777777" w:rsidR="004F3A8B" w:rsidRDefault="00000000">
      <w:pPr>
        <w:autoSpaceDE/>
        <w:autoSpaceDN/>
        <w:spacing w:after="0"/>
        <w:ind w:left="-90"/>
        <w:rPr>
          <w:rFonts w:ascii="Times New Roman" w:hAnsi="Times New Roman"/>
          <w:lang w:val="de-DE"/>
        </w:rPr>
      </w:pPr>
      <w:r>
        <w:rPr>
          <w:rFonts w:ascii="Times New Roman" w:hAnsi="Times New Roman"/>
          <w:lang w:val="de-DE"/>
        </w:rPr>
        <w:t xml:space="preserve">Landes- und Bundesdatenschutzgesetze schützen die Verwendung und </w:t>
      </w:r>
      <w:r>
        <w:rPr>
          <w:rFonts w:ascii="Times New Roman" w:hAnsi="Times New Roman" w:cs="Calibri"/>
          <w:lang w:val="de-DE"/>
        </w:rPr>
        <w:t>Offenlegung</w:t>
      </w:r>
      <w:r>
        <w:rPr>
          <w:rFonts w:ascii="Times New Roman" w:hAnsi="Times New Roman"/>
          <w:lang w:val="de-DE"/>
        </w:rPr>
        <w:t xml:space="preserve"> Ihrer </w:t>
      </w:r>
      <w:r>
        <w:rPr>
          <w:rFonts w:ascii="Times New Roman" w:hAnsi="Times New Roman" w:cs="Calibri"/>
          <w:lang w:val="de-DE"/>
        </w:rPr>
        <w:t>geschützten Gesundheitsdaten (Protected Health Information, „PHI“).</w:t>
      </w:r>
      <w:r>
        <w:rPr>
          <w:rFonts w:ascii="Times New Roman" w:hAnsi="Times New Roman"/>
          <w:lang w:val="de-DE"/>
        </w:rPr>
        <w:t xml:space="preserve"> Gemäß diesen Gesetzen dürfen Ihre Gesundheitsdienstleister Ihre Gesundheitsdaten im Allgemeinen nicht für die oben genannte Forschung </w:t>
      </w:r>
      <w:r>
        <w:rPr>
          <w:rFonts w:ascii="Times New Roman" w:hAnsi="Times New Roman" w:cs="Calibri"/>
          <w:lang w:val="de-DE"/>
        </w:rPr>
        <w:t>offenlegen</w:t>
      </w:r>
      <w:r>
        <w:rPr>
          <w:rFonts w:ascii="Times New Roman" w:hAnsi="Times New Roman"/>
          <w:lang w:val="de-DE"/>
        </w:rPr>
        <w:t>, es sei denn, Sie erteilen Ihre Erlaubnis. Sie werden dieses Formular verwenden, um Ihre Erlaubnis zu erteilen. Durch die Unterzeichnung dieses Dokuments autorisieren Sie die University of Miami</w:t>
      </w:r>
      <w:r>
        <w:rPr>
          <w:rFonts w:ascii="Times New Roman" w:hAnsi="Times New Roman" w:cs="Calibri"/>
          <w:lang w:val="de-DE"/>
        </w:rPr>
        <w:t xml:space="preserve"> (UM),</w:t>
      </w:r>
      <w:r>
        <w:rPr>
          <w:rFonts w:ascii="Times New Roman" w:hAnsi="Times New Roman"/>
          <w:lang w:val="de-DE"/>
        </w:rPr>
        <w:t xml:space="preserve"> Jackson Health Systems, den leitenden Prüfarzt und seine Mitarbeiter und das Personal, Ihre Gesundheitsdaten wie unten beschrieben einzuholen, zu verwenden und offenzulegen. </w:t>
      </w:r>
      <w:r>
        <w:rPr>
          <w:rFonts w:ascii="Times New Roman" w:hAnsi="Times New Roman" w:cs="Calibri"/>
          <w:lang w:val="de-DE"/>
        </w:rPr>
        <w:t>Wir nennen diese</w:t>
      </w:r>
      <w:r>
        <w:rPr>
          <w:rFonts w:ascii="Times New Roman" w:hAnsi="Times New Roman"/>
          <w:lang w:val="de-DE"/>
        </w:rPr>
        <w:t xml:space="preserve"> Personen und Institutionen in dieser Eigenschaft „Provider“ (Dienstleister). </w:t>
      </w:r>
    </w:p>
    <w:p w14:paraId="57EFFB89" w14:textId="77777777" w:rsidR="004F3A8B" w:rsidRDefault="004F3A8B">
      <w:pPr>
        <w:autoSpaceDE/>
        <w:autoSpaceDN/>
        <w:spacing w:after="0"/>
        <w:ind w:left="-90"/>
        <w:rPr>
          <w:rFonts w:ascii="Times New Roman" w:hAnsi="Times New Roman"/>
          <w:lang w:val="de-DE"/>
        </w:rPr>
      </w:pPr>
    </w:p>
    <w:p w14:paraId="2C918C57" w14:textId="77777777" w:rsidR="004F3A8B" w:rsidRDefault="00000000">
      <w:pPr>
        <w:autoSpaceDE/>
        <w:autoSpaceDN/>
        <w:spacing w:after="0"/>
        <w:ind w:left="-90"/>
        <w:rPr>
          <w:rFonts w:ascii="Times New Roman" w:hAnsi="Times New Roman"/>
          <w:b/>
          <w:lang w:val="de-DE"/>
        </w:rPr>
      </w:pPr>
      <w:r>
        <w:rPr>
          <w:rFonts w:ascii="Times New Roman" w:hAnsi="Times New Roman"/>
          <w:b/>
          <w:bCs/>
          <w:lang w:val="de-DE"/>
        </w:rPr>
        <w:t xml:space="preserve">Welche geschützten Gesundheitsdaten werden verwendet oder weitergegeben? </w:t>
      </w:r>
    </w:p>
    <w:p w14:paraId="66C1A9B7" w14:textId="77777777" w:rsidR="004F3A8B" w:rsidRDefault="00000000">
      <w:pPr>
        <w:autoSpaceDE/>
        <w:autoSpaceDN/>
        <w:spacing w:after="0"/>
        <w:ind w:left="-90" w:right="-270"/>
        <w:rPr>
          <w:rFonts w:ascii="Times New Roman" w:hAnsi="Times New Roman"/>
        </w:rPr>
      </w:pPr>
      <w:r>
        <w:rPr>
          <w:rFonts w:ascii="Times New Roman" w:hAnsi="Times New Roman"/>
          <w:lang w:val="de-DE"/>
        </w:rPr>
        <w:t>Sie genehmigen die Verwendung und Weitergabe aller während dieser Studie erfassten oder erstellten Informationen, wie in der Einwilligungserklärung beschrieben, einschließlich der Informationen in Ihrer Krankenakte, die für diese Forschungsstudie relevant sind. Zu den relevanten Informationen gehören:</w:t>
      </w:r>
    </w:p>
    <w:p w14:paraId="2E98AF97" w14:textId="77777777" w:rsidR="004F3A8B" w:rsidRDefault="00000000">
      <w:pPr>
        <w:numPr>
          <w:ilvl w:val="0"/>
          <w:numId w:val="1"/>
        </w:numPr>
        <w:autoSpaceDE/>
        <w:autoSpaceDN/>
        <w:spacing w:after="160" w:line="259" w:lineRule="auto"/>
        <w:ind w:left="270" w:right="-270"/>
        <w:contextualSpacing/>
        <w:rPr>
          <w:rFonts w:ascii="Times New Roman" w:hAnsi="Times New Roman"/>
        </w:rPr>
      </w:pPr>
      <w:r>
        <w:rPr>
          <w:rFonts w:ascii="Times New Roman" w:hAnsi="Times New Roman"/>
          <w:lang w:val="de-DE"/>
        </w:rPr>
        <w:t xml:space="preserve">Ihre Krankengeschichte, </w:t>
      </w:r>
    </w:p>
    <w:p w14:paraId="32951317"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 xml:space="preserve">Medizinische Informationen von Ihrem Hausarzt, </w:t>
      </w:r>
    </w:p>
    <w:p w14:paraId="1C0A2E07"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Alle anderen medizinischen Informationen im Zusammenhang mit Ihrer Teilnahme an der Studie, die oben in diesem Dokument aufgeführt sind,</w:t>
      </w:r>
    </w:p>
    <w:p w14:paraId="4D947FC2" w14:textId="77777777" w:rsidR="004F3A8B" w:rsidRDefault="00000000">
      <w:pPr>
        <w:numPr>
          <w:ilvl w:val="0"/>
          <w:numId w:val="1"/>
        </w:numPr>
        <w:autoSpaceDE/>
        <w:autoSpaceDN/>
        <w:spacing w:after="160" w:line="259" w:lineRule="auto"/>
        <w:ind w:left="270" w:right="-270"/>
        <w:contextualSpacing/>
        <w:rPr>
          <w:rFonts w:ascii="Times New Roman" w:eastAsia="Calibri" w:hAnsi="Times New Roman"/>
          <w:lang w:val="de-DE"/>
        </w:rPr>
      </w:pPr>
      <w:r>
        <w:rPr>
          <w:rFonts w:ascii="Times New Roman" w:hAnsi="Times New Roman"/>
          <w:lang w:val="de-DE"/>
        </w:rPr>
        <w:t xml:space="preserve">Genetische (DNA) Analyse oder genomische Sequenzierung, wenn diese Verfahren Teil dieser Forschung sind. </w:t>
      </w:r>
    </w:p>
    <w:p w14:paraId="54F61EAD" w14:textId="77777777" w:rsidR="004F3A8B" w:rsidRDefault="004F3A8B">
      <w:pPr>
        <w:autoSpaceDE/>
        <w:autoSpaceDN/>
        <w:spacing w:after="0"/>
        <w:ind w:left="-90"/>
        <w:rPr>
          <w:rFonts w:ascii="Times New Roman" w:hAnsi="Times New Roman"/>
          <w:b/>
          <w:lang w:val="de-DE"/>
        </w:rPr>
      </w:pPr>
    </w:p>
    <w:p w14:paraId="0103AD97" w14:textId="77777777" w:rsidR="004F3A8B" w:rsidRDefault="00000000">
      <w:pPr>
        <w:autoSpaceDE/>
        <w:autoSpaceDN/>
        <w:spacing w:after="0"/>
        <w:ind w:left="-90"/>
        <w:rPr>
          <w:rFonts w:ascii="Times New Roman" w:hAnsi="Times New Roman"/>
          <w:b/>
          <w:lang w:val="de-DE"/>
        </w:rPr>
      </w:pPr>
      <w:r>
        <w:rPr>
          <w:rFonts w:ascii="Times New Roman" w:hAnsi="Times New Roman"/>
          <w:b/>
          <w:bCs/>
          <w:lang w:val="de-DE"/>
        </w:rPr>
        <w:t>Wer kann meine geschützten Gesundheitsdaten erhalten?</w:t>
      </w:r>
    </w:p>
    <w:p w14:paraId="05272C10" w14:textId="77777777" w:rsidR="004F3A8B" w:rsidRDefault="00000000">
      <w:pPr>
        <w:autoSpaceDE/>
        <w:autoSpaceDN/>
        <w:spacing w:after="0"/>
        <w:ind w:left="-90"/>
        <w:rPr>
          <w:rFonts w:ascii="Times New Roman" w:hAnsi="Times New Roman"/>
          <w:lang w:val="de-DE"/>
        </w:rPr>
      </w:pPr>
      <w:r>
        <w:rPr>
          <w:rFonts w:ascii="Times New Roman" w:hAnsi="Times New Roman"/>
          <w:lang w:val="de-DE"/>
        </w:rPr>
        <w:t>Die Anbieter können Ihre Gesundheitsinformationen verwenden und weitergeben an:</w:t>
      </w:r>
    </w:p>
    <w:p w14:paraId="4AD209C0"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Den leitenden Prüfarzt und sein Forschungspersonal</w:t>
      </w:r>
    </w:p>
    <w:p w14:paraId="76CCE8F7"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 xml:space="preserve">Vertreter von Regierungsbehörden, die die Studie beaufsichtigen oder deren Zugriff auf die Informationen gesetzlich erlaubt ist, wie die US-amerikanische Gesundheitsbehörde Food and Drug Administration, das Department of Health and Human Services (Ministerium für Gesundheit und Dienstleistungen für die Bevölkerung) und das Gesundheitsministerium von Florida </w:t>
      </w:r>
    </w:p>
    <w:p w14:paraId="2E1240FF"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Gruppen, die zusammenarbeiten und Forschung sponsern (kooperative Gruppen)</w:t>
      </w:r>
    </w:p>
    <w:p w14:paraId="0D543475"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Institutional Review Boards (Gruppen von Personen, die die Forschung überwachen)</w:t>
      </w:r>
    </w:p>
    <w:p w14:paraId="726D1A5B"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Andere Personen, die die Sicherheit, Wirksamkeit und Durchführung der Forschung überwachen</w:t>
      </w:r>
    </w:p>
    <w:p w14:paraId="5E991B8E"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Der Sponsor der Studie, seine Vertreter, Überwachungspersonen und Auftragnehmer</w:t>
      </w:r>
    </w:p>
    <w:p w14:paraId="32C2F239" w14:textId="77777777" w:rsidR="004F3A8B" w:rsidRDefault="00000000">
      <w:pPr>
        <w:numPr>
          <w:ilvl w:val="0"/>
          <w:numId w:val="1"/>
        </w:numPr>
        <w:autoSpaceDE/>
        <w:autoSpaceDN/>
        <w:spacing w:after="160" w:line="259" w:lineRule="auto"/>
        <w:ind w:left="270" w:right="-270"/>
        <w:contextualSpacing/>
        <w:rPr>
          <w:rFonts w:ascii="Times New Roman" w:hAnsi="Times New Roman"/>
        </w:rPr>
      </w:pPr>
      <w:r>
        <w:rPr>
          <w:rFonts w:ascii="Times New Roman" w:hAnsi="Times New Roman"/>
          <w:lang w:val="de-DE"/>
        </w:rPr>
        <w:lastRenderedPageBreak/>
        <w:t xml:space="preserve">Andere teilnehmende Forscher; und </w:t>
      </w:r>
    </w:p>
    <w:p w14:paraId="7BD3542A" w14:textId="77777777" w:rsidR="004F3A8B" w:rsidRDefault="00000000">
      <w:pPr>
        <w:numPr>
          <w:ilvl w:val="0"/>
          <w:numId w:val="1"/>
        </w:numPr>
        <w:autoSpaceDE/>
        <w:autoSpaceDN/>
        <w:spacing w:after="160" w:line="259" w:lineRule="auto"/>
        <w:ind w:left="270" w:right="-270"/>
        <w:contextualSpacing/>
        <w:rPr>
          <w:rFonts w:ascii="Times New Roman" w:hAnsi="Times New Roman"/>
        </w:rPr>
      </w:pPr>
      <w:r>
        <w:rPr>
          <w:rFonts w:ascii="Times New Roman" w:hAnsi="Times New Roman"/>
          <w:lang w:val="de-DE"/>
        </w:rPr>
        <w:t xml:space="preserve">unabhängige Daten- und Sicherheitsüberwachungsgremien </w:t>
      </w:r>
    </w:p>
    <w:p w14:paraId="7550B8D4" w14:textId="77777777" w:rsidR="004F3A8B" w:rsidRDefault="004F3A8B">
      <w:pPr>
        <w:autoSpaceDE/>
        <w:autoSpaceDN/>
        <w:spacing w:after="160" w:line="259" w:lineRule="auto"/>
        <w:ind w:right="-270"/>
        <w:contextualSpacing/>
        <w:rPr>
          <w:rFonts w:ascii="Times New Roman" w:hAnsi="Times New Roman"/>
        </w:rPr>
      </w:pPr>
    </w:p>
    <w:p w14:paraId="34CF9AAC" w14:textId="77777777" w:rsidR="004F3A8B" w:rsidRDefault="00000000">
      <w:pPr>
        <w:autoSpaceDE/>
        <w:autoSpaceDN/>
        <w:spacing w:after="0"/>
        <w:rPr>
          <w:rFonts w:ascii="Times New Roman" w:hAnsi="Times New Roman"/>
          <w:lang w:val="de-DE"/>
        </w:rPr>
      </w:pPr>
      <w:r>
        <w:rPr>
          <w:rFonts w:ascii="Times New Roman" w:hAnsi="Times New Roman"/>
          <w:lang w:val="de-DE"/>
        </w:rPr>
        <w:t>Autorisiertes Personal wie Ärzte und Pflegepersonal, das sich um Ihre Gesundheit kümmert, aber nicht an dieser Forschung beteiligt ist, weiß eventuell, dass Sie an einer Forschungsstudie teilnehmen und hat möglicherweise Zugang zu Forschungsinformationen über Sie.  Wenn die Studie mit Ihrer medizinischen Versorgung in Zusammenhang steht, werden wir die studienbezogenen Informationen eventuell in Ihre permanenten Krankenhaus-, Klinik- oder Arztpraxisunterlagen aufnehmen.</w:t>
      </w:r>
    </w:p>
    <w:p w14:paraId="1B6D837D" w14:textId="77777777" w:rsidR="004F3A8B" w:rsidRDefault="004F3A8B">
      <w:pPr>
        <w:autoSpaceDE/>
        <w:autoSpaceDN/>
        <w:spacing w:after="0"/>
        <w:rPr>
          <w:rFonts w:ascii="Times New Roman" w:hAnsi="Times New Roman"/>
          <w:lang w:val="de-DE"/>
        </w:rPr>
      </w:pPr>
    </w:p>
    <w:p w14:paraId="535A256E" w14:textId="77777777" w:rsidR="004F3A8B" w:rsidRDefault="00000000">
      <w:pPr>
        <w:autoSpaceDE/>
        <w:autoSpaceDN/>
        <w:spacing w:after="0"/>
        <w:ind w:left="-90" w:right="-180"/>
        <w:rPr>
          <w:rFonts w:ascii="Times New Roman" w:hAnsi="Times New Roman"/>
          <w:b/>
          <w:sz w:val="28"/>
          <w:lang w:val="de-DE"/>
        </w:rPr>
      </w:pPr>
      <w:r>
        <w:rPr>
          <w:rFonts w:ascii="Times New Roman" w:hAnsi="Times New Roman"/>
          <w:b/>
          <w:bCs/>
          <w:sz w:val="28"/>
          <w:szCs w:val="28"/>
          <w:lang w:val="de-DE"/>
        </w:rPr>
        <w:t>Warum werden meine geschützten Gesundheitsdaten verwendet und offengelegt?</w:t>
      </w:r>
    </w:p>
    <w:p w14:paraId="445AD0B1"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 xml:space="preserve">Forscher (die für die Studie verantwortlichen Personen) und Mitglieder des Forschungsteams werden Ihre Informationen verwenden, um die in der Patienteninformation und Einwilligungserklärung beschriebene Forschungsstudie und andere Aktivitäten im Zusammenhang mit der Forschung durchzuführen, wie z. B. die Beurteilung der Sicherheit der Studie. </w:t>
      </w:r>
    </w:p>
    <w:p w14:paraId="6B04E712"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 xml:space="preserve">Der Auftraggeber der Studie, seine autorisierten Vertreter, Geschäftspartner, klinischen Forschungsorganisationen und verbundenen Unternehmen werden Ihre Informationen für die in der Einwilligungserklärung beschriebenen Zwecke und für andere Aktivitäten im Zusammenhang mit der Forschung verwenden.  Zu diesen Aktivitäten gehört die Beurteilung der Sicherheit oder Wirksamkeit des Medikaments, des Medizinprodukts oder der Behandlung, das/die wir untersuchen, die Verbesserung der Designs zukünftiger Studien oder die Erlangung der Zulassung für neue Medikamente, Medizin- oder Gesundheitsprodukte. </w:t>
      </w:r>
    </w:p>
    <w:p w14:paraId="36219666"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Die Organisationen der UM/JHS für klinische Studien werden Ihre Informationen verwenden, um klinische Studien an der Universität und im Gesundheitssystem zu überprüfen und zu unterstützen.</w:t>
      </w:r>
    </w:p>
    <w:p w14:paraId="4193A072"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 xml:space="preserve">Andere Büros der UM/JHS, die an der Einhaltung von Vorschriften beteiligt sind, einschließlich des Institutional Review Board (IRB), der Büros des General Counsel (Allgemeinen Rates) und der Compliance, können Ihre Informationen verwenden, um sicherzustellen, dass die Studienteams die Forschung korrekt durchführen. </w:t>
      </w:r>
    </w:p>
    <w:p w14:paraId="577F03A3" w14:textId="77777777" w:rsidR="004F3A8B" w:rsidRDefault="00000000">
      <w:pPr>
        <w:numPr>
          <w:ilvl w:val="0"/>
          <w:numId w:val="1"/>
        </w:numPr>
        <w:autoSpaceDE/>
        <w:autoSpaceDN/>
        <w:spacing w:after="160" w:line="259" w:lineRule="auto"/>
        <w:ind w:left="270" w:right="-270"/>
        <w:contextualSpacing/>
        <w:rPr>
          <w:rFonts w:ascii="Times New Roman" w:hAnsi="Times New Roman"/>
          <w:lang w:val="de-DE"/>
        </w:rPr>
      </w:pPr>
      <w:r>
        <w:rPr>
          <w:rFonts w:ascii="Times New Roman" w:hAnsi="Times New Roman"/>
          <w:lang w:val="de-DE"/>
        </w:rPr>
        <w:t>US-Regierungsbehörden, wie die US-amerikanische Food and Drug Administration und das Office for Human Research Protections (Büro für den Schutz bei Forschung am Menschen), Regierungsbehörden aus anderen Ländern und andere Personen und Organisationen, die Ihre Daten verwenden müssen, um diese Forschung zu überprüfen oder zu überwachen und die Daten zu überprüfen, damit sie entscheiden können, ob sie ein neues Medikament, Medizin- oder anderes Gesundheitsprodukt für die Vermarktung zulassen.</w:t>
      </w:r>
    </w:p>
    <w:p w14:paraId="3EBB7655" w14:textId="77777777" w:rsidR="004F3A8B" w:rsidRDefault="004F3A8B">
      <w:pPr>
        <w:autoSpaceDE/>
        <w:autoSpaceDN/>
        <w:spacing w:after="0"/>
        <w:ind w:left="-90" w:right="-180"/>
        <w:contextualSpacing/>
        <w:rPr>
          <w:sz w:val="28"/>
          <w:lang w:val="de-DE"/>
        </w:rPr>
      </w:pPr>
    </w:p>
    <w:p w14:paraId="38B766DB" w14:textId="77777777" w:rsidR="004F3A8B" w:rsidRDefault="00000000">
      <w:pPr>
        <w:keepNext/>
        <w:keepLines/>
        <w:widowControl w:val="0"/>
        <w:autoSpaceDE/>
        <w:autoSpaceDN/>
        <w:spacing w:after="0"/>
        <w:ind w:left="-90" w:right="-180"/>
        <w:rPr>
          <w:rFonts w:ascii="Times New Roman" w:hAnsi="Times New Roman"/>
          <w:b/>
          <w:sz w:val="28"/>
          <w:lang w:val="de-DE"/>
        </w:rPr>
      </w:pPr>
      <w:r>
        <w:rPr>
          <w:rFonts w:ascii="Times New Roman" w:hAnsi="Times New Roman"/>
          <w:b/>
          <w:bCs/>
          <w:sz w:val="28"/>
          <w:szCs w:val="28"/>
          <w:lang w:val="de-DE"/>
        </w:rPr>
        <w:lastRenderedPageBreak/>
        <w:t xml:space="preserve">Welche anderen Informationen sollte ich kennen? </w:t>
      </w:r>
    </w:p>
    <w:p w14:paraId="6EF1C070" w14:textId="77777777"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lang w:val="de-DE"/>
        </w:rPr>
      </w:pPr>
      <w:r>
        <w:rPr>
          <w:rFonts w:ascii="Times New Roman" w:hAnsi="Times New Roman"/>
          <w:lang w:val="de-DE"/>
        </w:rPr>
        <w:t xml:space="preserve">Sobald das Studienteam Ihre Informationen an Dritte weitergegeben hat, kann es sein, dass das Bundesdatenschutzgesetz die Informationen nicht länger vor einer weiteren Offenlegung schützt. </w:t>
      </w:r>
    </w:p>
    <w:p w14:paraId="4B708392" w14:textId="77777777"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lang w:val="de-DE"/>
        </w:rPr>
      </w:pPr>
      <w:r>
        <w:rPr>
          <w:rFonts w:ascii="Times New Roman" w:hAnsi="Times New Roman"/>
          <w:lang w:val="de-DE"/>
        </w:rPr>
        <w:t xml:space="preserve">Sie müssen diese Genehmigung nicht unterzeichnen, aber wenn Sie sie nicht unterzeichnen, können Sie nicht an der Forschung teilnehmen und die Forschungsbehandlung erhalten; Ihre Entscheidung wird jedoch keinen Einfluss auf Ihr Recht auf andere medizinische Versorgung haben.  </w:t>
      </w:r>
    </w:p>
    <w:p w14:paraId="36744DAF" w14:textId="0D6A2BAB"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lang w:val="de-DE"/>
        </w:rPr>
      </w:pPr>
      <w:r>
        <w:rPr>
          <w:rFonts w:ascii="Times New Roman" w:hAnsi="Times New Roman"/>
          <w:lang w:val="de-DE"/>
        </w:rPr>
        <w:t xml:space="preserve">Sie können Ihre Meinung jederzeit und aus beliebigem Grund ändern und diese Genehmigung widerrufen (zurücknehmen). Um diese Genehmigung zu widerrufen, müssen Sie den Prüfarzt oder das Human Subjects Research Office (Büro für Forschung am Menschen) in </w:t>
      </w:r>
      <w:r w:rsidR="00D47071" w:rsidRPr="00D47071">
        <w:rPr>
          <w:rFonts w:ascii="Times New Roman" w:hAnsi="Times New Roman"/>
          <w:lang w:val="de-DE"/>
        </w:rPr>
        <w:t>1531 Brescia Avenue, Casa Bacardi, Coral Gables, Fl. 33146</w:t>
      </w:r>
      <w:r>
        <w:rPr>
          <w:rFonts w:ascii="Times New Roman" w:hAnsi="Times New Roman"/>
          <w:lang w:val="de-DE"/>
        </w:rPr>
        <w:t xml:space="preserve">, schriftlich kontaktieren. </w:t>
      </w:r>
    </w:p>
    <w:p w14:paraId="26D4FDA7" w14:textId="77777777"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lang w:val="de-DE"/>
        </w:rPr>
      </w:pPr>
      <w:r>
        <w:rPr>
          <w:rFonts w:ascii="Times New Roman" w:hAnsi="Times New Roman"/>
          <w:lang w:val="de-DE"/>
        </w:rPr>
        <w:t xml:space="preserve">Wenn Sie diese Genehmigung widerrufen, können Sie nicht weiter an der Forschung teilnehmen. </w:t>
      </w:r>
      <w:r>
        <w:rPr>
          <w:rFonts w:ascii="Times New Roman" w:hAnsi="Times New Roman"/>
          <w:lang w:val="de-DE"/>
        </w:rPr>
        <w:tab/>
      </w:r>
    </w:p>
    <w:p w14:paraId="5413C9A8" w14:textId="77777777"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rPr>
      </w:pPr>
      <w:r>
        <w:rPr>
          <w:rFonts w:ascii="Times New Roman" w:hAnsi="Times New Roman"/>
          <w:lang w:val="de-DE"/>
        </w:rPr>
        <w:t xml:space="preserve">Während der Forschung können Sie nicht auf Ihre Gesundheitsinformationen zugreifen und diese lesen, die von den oben aufgeführten Einrichtungen und Personen erstellt oder erfasst werden. Nach Abschluss der Forschung können Sie Ihre Gesundheitsinformationen einsehen.  </w:t>
      </w:r>
    </w:p>
    <w:p w14:paraId="162C11A5" w14:textId="77777777"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lang w:val="de-DE"/>
        </w:rPr>
      </w:pPr>
      <w:r>
        <w:rPr>
          <w:rFonts w:ascii="Times New Roman" w:hAnsi="Times New Roman"/>
          <w:lang w:val="de-DE"/>
        </w:rPr>
        <w:t xml:space="preserve">Diese Genehmigung hat kein Ablaufdatum.  Es gibt kein festgelegtes Datum, an dem Ihre Informationen vernichtet oder nicht mehr verwendet werden, da die Forscher die Informationen für viele Jahre analysieren müssen und es nicht möglich ist, zu wissen, wann sie die Analyse abschließen. </w:t>
      </w:r>
    </w:p>
    <w:p w14:paraId="33AD91BA" w14:textId="77777777" w:rsidR="004F3A8B" w:rsidRDefault="00000000">
      <w:pPr>
        <w:keepNext/>
        <w:keepLines/>
        <w:widowControl w:val="0"/>
        <w:numPr>
          <w:ilvl w:val="0"/>
          <w:numId w:val="2"/>
        </w:numPr>
        <w:autoSpaceDE/>
        <w:autoSpaceDN/>
        <w:spacing w:after="160" w:line="259" w:lineRule="auto"/>
        <w:ind w:right="-270"/>
        <w:contextualSpacing/>
        <w:rPr>
          <w:rFonts w:ascii="Times New Roman" w:hAnsi="Times New Roman"/>
          <w:lang w:val="de-DE"/>
        </w:rPr>
      </w:pPr>
      <w:r>
        <w:rPr>
          <w:rFonts w:ascii="Times New Roman" w:hAnsi="Times New Roman"/>
          <w:lang w:val="de-DE"/>
        </w:rPr>
        <w:t xml:space="preserve">Ein Mitglied des Studienteams wird Ihnen eine Kopie dieser Genehmigung aushändigen, nachdem Sie sie unterzeichnet haben.  </w:t>
      </w:r>
    </w:p>
    <w:p w14:paraId="24BC5B8C" w14:textId="77777777" w:rsidR="004F3A8B" w:rsidRDefault="004F3A8B">
      <w:pPr>
        <w:keepNext/>
        <w:keepLines/>
        <w:widowControl w:val="0"/>
        <w:autoSpaceDE/>
        <w:autoSpaceDN/>
        <w:spacing w:after="160" w:line="259" w:lineRule="auto"/>
        <w:ind w:right="-270"/>
        <w:contextualSpacing/>
        <w:rPr>
          <w:rFonts w:ascii="Times New Roman" w:eastAsia="Calibri" w:hAnsi="Times New Roman"/>
          <w:lang w:val="de-DE"/>
        </w:rPr>
      </w:pPr>
    </w:p>
    <w:p w14:paraId="6910CE91" w14:textId="77777777" w:rsidR="004F3A8B" w:rsidRDefault="004F3A8B">
      <w:pPr>
        <w:autoSpaceDE/>
        <w:autoSpaceDN/>
        <w:spacing w:after="160" w:line="259" w:lineRule="auto"/>
        <w:ind w:right="-270"/>
        <w:contextualSpacing/>
        <w:rPr>
          <w:rFonts w:ascii="Times New Roman" w:hAnsi="Times New Roman"/>
          <w:sz w:val="20"/>
          <w:szCs w:val="20"/>
          <w:lang w:val="de-DE"/>
        </w:rPr>
      </w:pPr>
    </w:p>
    <w:p w14:paraId="44D1802B" w14:textId="77777777" w:rsidR="004F3A8B" w:rsidRDefault="004F3A8B">
      <w:pPr>
        <w:autoSpaceDE/>
        <w:autoSpaceDN/>
        <w:spacing w:after="160" w:line="259" w:lineRule="auto"/>
        <w:ind w:right="-270"/>
        <w:contextualSpacing/>
        <w:rPr>
          <w:rFonts w:ascii="Times New Roman" w:hAnsi="Times New Roman"/>
          <w:sz w:val="20"/>
          <w:szCs w:val="20"/>
          <w:lang w:val="de-DE"/>
        </w:rPr>
      </w:pPr>
    </w:p>
    <w:p w14:paraId="342ED640" w14:textId="77777777" w:rsidR="004F3A8B" w:rsidRDefault="00000000">
      <w:pPr>
        <w:autoSpaceDE/>
        <w:autoSpaceDN/>
        <w:spacing w:after="160" w:line="259" w:lineRule="auto"/>
        <w:ind w:right="-270"/>
        <w:contextualSpacing/>
        <w:rPr>
          <w:rFonts w:ascii="Times New Roman" w:hAnsi="Times New Roman"/>
          <w:b/>
          <w:bCs/>
        </w:rPr>
      </w:pPr>
      <w:r>
        <w:rPr>
          <w:rFonts w:ascii="Times New Roman" w:hAnsi="Times New Roman"/>
        </w:rPr>
        <w:t>_______________________________________________</w:t>
      </w:r>
      <w:r>
        <w:rPr>
          <w:rFonts w:ascii="Times New Roman" w:hAnsi="Times New Roman"/>
        </w:rPr>
        <w:tab/>
      </w:r>
      <w:r>
        <w:rPr>
          <w:rFonts w:ascii="Times New Roman" w:hAnsi="Times New Roman"/>
        </w:rPr>
        <w:tab/>
      </w:r>
      <w:r>
        <w:rPr>
          <w:rFonts w:ascii="Times New Roman" w:hAnsi="Times New Roman"/>
        </w:rPr>
        <w:tab/>
        <w:t>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45"/>
      </w:tblGrid>
      <w:tr w:rsidR="004F3A8B" w14:paraId="7F3A821A" w14:textId="77777777">
        <w:tc>
          <w:tcPr>
            <w:tcW w:w="7200" w:type="dxa"/>
          </w:tcPr>
          <w:p w14:paraId="03DE2CEC" w14:textId="77777777" w:rsidR="004F3A8B" w:rsidRDefault="00000000">
            <w:pPr>
              <w:autoSpaceDE/>
              <w:autoSpaceDN/>
              <w:spacing w:after="160" w:line="259" w:lineRule="auto"/>
              <w:ind w:right="-270"/>
              <w:contextualSpacing/>
              <w:rPr>
                <w:rFonts w:ascii="Times New Roman" w:hAnsi="Times New Roman"/>
                <w:sz w:val="22"/>
                <w:szCs w:val="22"/>
                <w:lang w:val="de-DE"/>
              </w:rPr>
            </w:pPr>
            <w:r>
              <w:rPr>
                <w:rFonts w:ascii="Times New Roman" w:hAnsi="Times New Roman"/>
                <w:i/>
                <w:iCs/>
                <w:sz w:val="22"/>
                <w:szCs w:val="22"/>
                <w:lang w:val="de-DE"/>
              </w:rPr>
              <w:t>Unterschrift des Teilnehmers oder des gesetzlichen Vertreters des Teilnehmers</w:t>
            </w:r>
          </w:p>
        </w:tc>
        <w:tc>
          <w:tcPr>
            <w:tcW w:w="2245" w:type="dxa"/>
          </w:tcPr>
          <w:p w14:paraId="7D6DFAC6" w14:textId="77777777" w:rsidR="004F3A8B"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i/>
                <w:iCs/>
                <w:sz w:val="22"/>
                <w:szCs w:val="22"/>
                <w:lang w:val="de-DE"/>
              </w:rPr>
              <w:t>Datum</w:t>
            </w:r>
          </w:p>
        </w:tc>
      </w:tr>
    </w:tbl>
    <w:p w14:paraId="029E092C" w14:textId="77777777" w:rsidR="004F3A8B" w:rsidRDefault="004F3A8B">
      <w:pPr>
        <w:autoSpaceDE/>
        <w:autoSpaceDN/>
        <w:spacing w:after="160" w:line="259" w:lineRule="auto"/>
        <w:ind w:right="-270"/>
        <w:contextualSpacing/>
        <w:rPr>
          <w:rFonts w:ascii="Times New Roman" w:hAnsi="Times New Roman"/>
          <w:sz w:val="22"/>
          <w:szCs w:val="22"/>
        </w:rPr>
      </w:pPr>
    </w:p>
    <w:p w14:paraId="03D29BDA" w14:textId="77777777" w:rsidR="004F3A8B"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sz w:val="22"/>
          <w:szCs w:val="22"/>
        </w:rPr>
        <w:t>________________________________________</w:t>
      </w:r>
    </w:p>
    <w:p w14:paraId="41B1BCE2" w14:textId="77777777" w:rsidR="004F3A8B" w:rsidRDefault="00000000">
      <w:pPr>
        <w:autoSpaceDE/>
        <w:autoSpaceDN/>
        <w:spacing w:after="160" w:line="259" w:lineRule="auto"/>
        <w:ind w:right="-270"/>
        <w:contextualSpacing/>
        <w:rPr>
          <w:rFonts w:ascii="Times New Roman" w:hAnsi="Times New Roman"/>
          <w:i/>
          <w:iCs/>
          <w:sz w:val="22"/>
          <w:szCs w:val="22"/>
          <w:lang w:val="de-DE"/>
        </w:rPr>
      </w:pPr>
      <w:r>
        <w:rPr>
          <w:rFonts w:ascii="Times New Roman" w:hAnsi="Times New Roman"/>
          <w:i/>
          <w:iCs/>
          <w:sz w:val="22"/>
          <w:szCs w:val="22"/>
          <w:lang w:val="de-DE"/>
        </w:rPr>
        <w:t>Name des Teilnehmers in Druckbuchstaben</w:t>
      </w:r>
      <w:r>
        <w:rPr>
          <w:rFonts w:ascii="Times New Roman" w:hAnsi="Times New Roman"/>
          <w:i/>
          <w:iCs/>
          <w:sz w:val="22"/>
          <w:szCs w:val="22"/>
          <w:lang w:val="de-DE"/>
        </w:rPr>
        <w:br/>
      </w:r>
    </w:p>
    <w:p w14:paraId="5AA80DE5" w14:textId="77777777" w:rsidR="004F3A8B" w:rsidRDefault="00000000">
      <w:pPr>
        <w:autoSpaceDE/>
        <w:autoSpaceDN/>
        <w:spacing w:after="160" w:line="259" w:lineRule="auto"/>
        <w:ind w:right="-270"/>
        <w:contextualSpacing/>
        <w:rPr>
          <w:rFonts w:ascii="Times New Roman" w:hAnsi="Times New Roman"/>
          <w:sz w:val="22"/>
          <w:szCs w:val="22"/>
          <w:lang w:val="de-DE"/>
        </w:rPr>
      </w:pPr>
      <w:r>
        <w:rPr>
          <w:rFonts w:ascii="Times New Roman" w:hAnsi="Times New Roman"/>
          <w:sz w:val="22"/>
          <w:szCs w:val="22"/>
          <w:lang w:val="de-DE"/>
        </w:rPr>
        <w:t>___________________________________________</w:t>
      </w:r>
    </w:p>
    <w:p w14:paraId="7C29F902" w14:textId="77777777" w:rsidR="004F3A8B" w:rsidRDefault="00000000">
      <w:pPr>
        <w:autoSpaceDE/>
        <w:autoSpaceDN/>
        <w:spacing w:after="160" w:line="259" w:lineRule="auto"/>
        <w:ind w:right="-270"/>
        <w:contextualSpacing/>
        <w:rPr>
          <w:rFonts w:ascii="Times New Roman" w:hAnsi="Times New Roman"/>
          <w:i/>
          <w:iCs/>
          <w:sz w:val="22"/>
          <w:szCs w:val="22"/>
          <w:lang w:val="de-DE"/>
        </w:rPr>
      </w:pPr>
      <w:r>
        <w:rPr>
          <w:rFonts w:ascii="Times New Roman" w:hAnsi="Times New Roman"/>
          <w:i/>
          <w:iCs/>
          <w:sz w:val="22"/>
          <w:szCs w:val="22"/>
          <w:lang w:val="de-DE"/>
        </w:rPr>
        <w:t>Bei Unterzeichnung durch den gesetzlichen Vertreter ist die Befugnis des gesetzlichen Vertreters zu dokumentieren.</w:t>
      </w:r>
    </w:p>
    <w:p w14:paraId="7142B45D" w14:textId="77777777" w:rsidR="004F3A8B" w:rsidRDefault="004F3A8B">
      <w:pPr>
        <w:autoSpaceDE/>
        <w:autoSpaceDN/>
        <w:spacing w:after="160" w:line="259" w:lineRule="auto"/>
        <w:ind w:left="360" w:right="-270"/>
        <w:contextualSpacing/>
        <w:rPr>
          <w:rFonts w:ascii="Times New Roman" w:eastAsia="Calibri" w:hAnsi="Times New Roman"/>
          <w:lang w:val="de-DE"/>
        </w:rPr>
      </w:pPr>
    </w:p>
    <w:p w14:paraId="270E50B1" w14:textId="77777777" w:rsidR="004F3A8B" w:rsidRDefault="004F3A8B">
      <w:pPr>
        <w:autoSpaceDE/>
        <w:autoSpaceDN/>
        <w:spacing w:after="160" w:line="259" w:lineRule="auto"/>
        <w:ind w:left="360" w:right="-270"/>
        <w:contextualSpacing/>
        <w:rPr>
          <w:rFonts w:ascii="Times New Roman" w:eastAsia="Calibri" w:hAnsi="Times New Roman"/>
          <w:lang w:val="de-DE"/>
        </w:rPr>
      </w:pPr>
    </w:p>
    <w:p w14:paraId="6B3A6858" w14:textId="77777777" w:rsidR="004F3A8B" w:rsidRDefault="004F3A8B">
      <w:pPr>
        <w:autoSpaceDE/>
        <w:autoSpaceDN/>
        <w:spacing w:after="0"/>
        <w:rPr>
          <w:lang w:val="de-DE"/>
        </w:rPr>
      </w:pPr>
      <w:bookmarkStart w:id="0" w:name="*Research_Study_Personnel_Name:_     "/>
      <w:bookmarkEnd w:id="0"/>
    </w:p>
    <w:sectPr w:rsidR="004F3A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DC30" w14:textId="77777777" w:rsidR="0044088D" w:rsidRDefault="0044088D">
      <w:pPr>
        <w:spacing w:after="0"/>
      </w:pPr>
      <w:r>
        <w:separator/>
      </w:r>
    </w:p>
  </w:endnote>
  <w:endnote w:type="continuationSeparator" w:id="0">
    <w:p w14:paraId="5AD05AF0" w14:textId="77777777" w:rsidR="0044088D" w:rsidRDefault="00440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3A3D" w14:textId="77777777" w:rsidR="0014683D" w:rsidRDefault="00146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12594"/>
      <w:docPartObj>
        <w:docPartGallery w:val="Page Numbers (Bottom of Page)"/>
        <w:docPartUnique/>
      </w:docPartObj>
    </w:sdtPr>
    <w:sdtEndPr>
      <w:rPr>
        <w:i/>
        <w:noProof/>
        <w:sz w:val="20"/>
      </w:rPr>
    </w:sdtEndPr>
    <w:sdtContent>
      <w:p w14:paraId="4BAF8581" w14:textId="40C47684" w:rsidR="004F3A8B" w:rsidRDefault="00000000">
        <w:pPr>
          <w:pStyle w:val="Footer"/>
          <w:jc w:val="right"/>
          <w:rPr>
            <w:i/>
            <w:sz w:val="20"/>
          </w:rPr>
        </w:pPr>
        <w:r>
          <w:rPr>
            <w:i/>
            <w:sz w:val="20"/>
          </w:rPr>
          <w:t xml:space="preserve">Version </w:t>
        </w:r>
        <w:r w:rsidR="0014683D">
          <w:rPr>
            <w:i/>
            <w:sz w:val="20"/>
            <w:lang w:val="pt-BR"/>
          </w:rPr>
          <w:t xml:space="preserve">1/30/2024 </w:t>
        </w:r>
        <w:r>
          <w:rPr>
            <w:i/>
            <w:sz w:val="20"/>
          </w:rPr>
          <w:fldChar w:fldCharType="begin"/>
        </w:r>
        <w:r>
          <w:rPr>
            <w:i/>
            <w:sz w:val="20"/>
          </w:rPr>
          <w:instrText xml:space="preserve"> PAGE   \* MERGEFORMAT </w:instrText>
        </w:r>
        <w:r>
          <w:rPr>
            <w:i/>
            <w:sz w:val="20"/>
          </w:rPr>
          <w:fldChar w:fldCharType="separate"/>
        </w:r>
        <w:r>
          <w:rPr>
            <w:i/>
            <w:noProof/>
            <w:sz w:val="20"/>
          </w:rPr>
          <w:t>3</w:t>
        </w:r>
        <w:r>
          <w:rPr>
            <w:i/>
            <w:noProof/>
            <w:sz w:val="20"/>
          </w:rPr>
          <w:fldChar w:fldCharType="end"/>
        </w:r>
      </w:p>
    </w:sdtContent>
  </w:sdt>
  <w:p w14:paraId="27A17C08" w14:textId="77777777" w:rsidR="004F3A8B" w:rsidRDefault="004F3A8B">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ADB4" w14:textId="77777777" w:rsidR="0014683D" w:rsidRDefault="00146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4E6B" w14:textId="77777777" w:rsidR="0044088D" w:rsidRDefault="0044088D">
      <w:pPr>
        <w:spacing w:after="0"/>
      </w:pPr>
      <w:r>
        <w:separator/>
      </w:r>
    </w:p>
  </w:footnote>
  <w:footnote w:type="continuationSeparator" w:id="0">
    <w:p w14:paraId="596520FD" w14:textId="77777777" w:rsidR="0044088D" w:rsidRDefault="004408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781D" w14:textId="77777777" w:rsidR="0014683D" w:rsidRDefault="00146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0483" w14:textId="2C74050D" w:rsidR="004F3A8B" w:rsidRDefault="00827E0D">
    <w:pPr>
      <w:pStyle w:val="Header"/>
      <w:rPr>
        <w:lang w:val="fr-FR"/>
      </w:rPr>
    </w:pPr>
    <w:proofErr w:type="spellStart"/>
    <w:r w:rsidRPr="00827E0D">
      <w:rPr>
        <w:rFonts w:eastAsia="Times"/>
        <w:lang w:val="fr-FR"/>
      </w:rPr>
      <w:t>IBISResearch</w:t>
    </w:r>
    <w:proofErr w:type="spellEnd"/>
    <w:r>
      <w:rPr>
        <w:rFonts w:eastAsia="Times"/>
        <w:lang w:val="fr-FR"/>
      </w:rPr>
      <w:t>-Nr.:</w:t>
    </w:r>
  </w:p>
  <w:p w14:paraId="6E8BD1E8" w14:textId="77777777" w:rsidR="004F3A8B" w:rsidRDefault="00000000">
    <w:pPr>
      <w:pStyle w:val="Header"/>
      <w:rPr>
        <w:lang w:val="fr-FR"/>
      </w:rPr>
    </w:pPr>
    <w:proofErr w:type="spellStart"/>
    <w:r>
      <w:rPr>
        <w:rFonts w:eastAsia="Times"/>
        <w:lang w:val="fr-FR"/>
      </w:rPr>
      <w:t>Titel</w:t>
    </w:r>
    <w:proofErr w:type="spellEnd"/>
    <w:r>
      <w:rPr>
        <w:rFonts w:eastAsia="Times"/>
        <w:lang w:val="fr-FR"/>
      </w:rPr>
      <w:t xml:space="preserve"> des </w:t>
    </w:r>
    <w:proofErr w:type="spellStart"/>
    <w:r>
      <w:rPr>
        <w:rFonts w:eastAsia="Times"/>
        <w:lang w:val="fr-FR"/>
      </w:rPr>
      <w:t>Prüfplans</w:t>
    </w:r>
    <w:proofErr w:type="spellEnd"/>
    <w:r>
      <w:rPr>
        <w:rFonts w:eastAsia="Times"/>
        <w:lang w:val="fr-FR"/>
      </w:rPr>
      <w:t xml:space="preserve">: </w:t>
    </w:r>
  </w:p>
  <w:p w14:paraId="05009397" w14:textId="77777777" w:rsidR="004F3A8B" w:rsidRDefault="00000000">
    <w:pPr>
      <w:pStyle w:val="Header"/>
      <w:rPr>
        <w:lang w:val="fr-FR"/>
      </w:rPr>
    </w:pPr>
    <w:r>
      <w:rPr>
        <w:rFonts w:eastAsia="Times"/>
        <w:lang w:val="fr-FR"/>
      </w:rPr>
      <w:t xml:space="preserve">PL: </w:t>
    </w:r>
  </w:p>
  <w:p w14:paraId="022AC753" w14:textId="77777777" w:rsidR="004F3A8B" w:rsidRDefault="004F3A8B">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782" w14:textId="77777777" w:rsidR="0014683D" w:rsidRDefault="00146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AEEAB25E">
      <w:start w:val="1"/>
      <w:numFmt w:val="bullet"/>
      <w:lvlText w:val=""/>
      <w:lvlJc w:val="left"/>
      <w:pPr>
        <w:ind w:left="360" w:hanging="360"/>
      </w:pPr>
      <w:rPr>
        <w:rFonts w:ascii="Symbol" w:hAnsi="Symbol" w:hint="default"/>
      </w:rPr>
    </w:lvl>
    <w:lvl w:ilvl="1" w:tplc="34D07356" w:tentative="1">
      <w:start w:val="1"/>
      <w:numFmt w:val="bullet"/>
      <w:lvlText w:val="o"/>
      <w:lvlJc w:val="left"/>
      <w:pPr>
        <w:ind w:left="1080" w:hanging="360"/>
      </w:pPr>
      <w:rPr>
        <w:rFonts w:ascii="Courier New" w:hAnsi="Courier New" w:cs="Courier New" w:hint="default"/>
      </w:rPr>
    </w:lvl>
    <w:lvl w:ilvl="2" w:tplc="287225C6" w:tentative="1">
      <w:start w:val="1"/>
      <w:numFmt w:val="bullet"/>
      <w:lvlText w:val=""/>
      <w:lvlJc w:val="left"/>
      <w:pPr>
        <w:ind w:left="1800" w:hanging="360"/>
      </w:pPr>
      <w:rPr>
        <w:rFonts w:ascii="Wingdings" w:hAnsi="Wingdings" w:hint="default"/>
      </w:rPr>
    </w:lvl>
    <w:lvl w:ilvl="3" w:tplc="73C25278" w:tentative="1">
      <w:start w:val="1"/>
      <w:numFmt w:val="bullet"/>
      <w:lvlText w:val=""/>
      <w:lvlJc w:val="left"/>
      <w:pPr>
        <w:ind w:left="2520" w:hanging="360"/>
      </w:pPr>
      <w:rPr>
        <w:rFonts w:ascii="Symbol" w:hAnsi="Symbol" w:hint="default"/>
      </w:rPr>
    </w:lvl>
    <w:lvl w:ilvl="4" w:tplc="2506B0A8" w:tentative="1">
      <w:start w:val="1"/>
      <w:numFmt w:val="bullet"/>
      <w:lvlText w:val="o"/>
      <w:lvlJc w:val="left"/>
      <w:pPr>
        <w:ind w:left="3240" w:hanging="360"/>
      </w:pPr>
      <w:rPr>
        <w:rFonts w:ascii="Courier New" w:hAnsi="Courier New" w:cs="Courier New" w:hint="default"/>
      </w:rPr>
    </w:lvl>
    <w:lvl w:ilvl="5" w:tplc="D3C4824C" w:tentative="1">
      <w:start w:val="1"/>
      <w:numFmt w:val="bullet"/>
      <w:lvlText w:val=""/>
      <w:lvlJc w:val="left"/>
      <w:pPr>
        <w:ind w:left="3960" w:hanging="360"/>
      </w:pPr>
      <w:rPr>
        <w:rFonts w:ascii="Wingdings" w:hAnsi="Wingdings" w:hint="default"/>
      </w:rPr>
    </w:lvl>
    <w:lvl w:ilvl="6" w:tplc="059C91D6" w:tentative="1">
      <w:start w:val="1"/>
      <w:numFmt w:val="bullet"/>
      <w:lvlText w:val=""/>
      <w:lvlJc w:val="left"/>
      <w:pPr>
        <w:ind w:left="4680" w:hanging="360"/>
      </w:pPr>
      <w:rPr>
        <w:rFonts w:ascii="Symbol" w:hAnsi="Symbol" w:hint="default"/>
      </w:rPr>
    </w:lvl>
    <w:lvl w:ilvl="7" w:tplc="239A3E96" w:tentative="1">
      <w:start w:val="1"/>
      <w:numFmt w:val="bullet"/>
      <w:lvlText w:val="o"/>
      <w:lvlJc w:val="left"/>
      <w:pPr>
        <w:ind w:left="5400" w:hanging="360"/>
      </w:pPr>
      <w:rPr>
        <w:rFonts w:ascii="Courier New" w:hAnsi="Courier New" w:cs="Courier New" w:hint="default"/>
      </w:rPr>
    </w:lvl>
    <w:lvl w:ilvl="8" w:tplc="78ACD4BC"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9058FC16">
      <w:start w:val="1"/>
      <w:numFmt w:val="decimal"/>
      <w:lvlText w:val="%1."/>
      <w:lvlJc w:val="left"/>
      <w:pPr>
        <w:ind w:left="360" w:hanging="360"/>
      </w:pPr>
      <w:rPr>
        <w:rFonts w:hint="default"/>
      </w:rPr>
    </w:lvl>
    <w:lvl w:ilvl="1" w:tplc="7E949076" w:tentative="1">
      <w:start w:val="1"/>
      <w:numFmt w:val="bullet"/>
      <w:lvlText w:val="o"/>
      <w:lvlJc w:val="left"/>
      <w:pPr>
        <w:ind w:left="1080" w:hanging="360"/>
      </w:pPr>
      <w:rPr>
        <w:rFonts w:ascii="Courier New" w:hAnsi="Courier New" w:cs="Courier New" w:hint="default"/>
      </w:rPr>
    </w:lvl>
    <w:lvl w:ilvl="2" w:tplc="8F147A16" w:tentative="1">
      <w:start w:val="1"/>
      <w:numFmt w:val="bullet"/>
      <w:lvlText w:val=""/>
      <w:lvlJc w:val="left"/>
      <w:pPr>
        <w:ind w:left="1800" w:hanging="360"/>
      </w:pPr>
      <w:rPr>
        <w:rFonts w:ascii="Wingdings" w:hAnsi="Wingdings" w:hint="default"/>
      </w:rPr>
    </w:lvl>
    <w:lvl w:ilvl="3" w:tplc="224E88BC" w:tentative="1">
      <w:start w:val="1"/>
      <w:numFmt w:val="bullet"/>
      <w:lvlText w:val=""/>
      <w:lvlJc w:val="left"/>
      <w:pPr>
        <w:ind w:left="2520" w:hanging="360"/>
      </w:pPr>
      <w:rPr>
        <w:rFonts w:ascii="Symbol" w:hAnsi="Symbol" w:hint="default"/>
      </w:rPr>
    </w:lvl>
    <w:lvl w:ilvl="4" w:tplc="FDF8D680" w:tentative="1">
      <w:start w:val="1"/>
      <w:numFmt w:val="bullet"/>
      <w:lvlText w:val="o"/>
      <w:lvlJc w:val="left"/>
      <w:pPr>
        <w:ind w:left="3240" w:hanging="360"/>
      </w:pPr>
      <w:rPr>
        <w:rFonts w:ascii="Courier New" w:hAnsi="Courier New" w:cs="Courier New" w:hint="default"/>
      </w:rPr>
    </w:lvl>
    <w:lvl w:ilvl="5" w:tplc="96BE9A4C" w:tentative="1">
      <w:start w:val="1"/>
      <w:numFmt w:val="bullet"/>
      <w:lvlText w:val=""/>
      <w:lvlJc w:val="left"/>
      <w:pPr>
        <w:ind w:left="3960" w:hanging="360"/>
      </w:pPr>
      <w:rPr>
        <w:rFonts w:ascii="Wingdings" w:hAnsi="Wingdings" w:hint="default"/>
      </w:rPr>
    </w:lvl>
    <w:lvl w:ilvl="6" w:tplc="FF9CA8C8" w:tentative="1">
      <w:start w:val="1"/>
      <w:numFmt w:val="bullet"/>
      <w:lvlText w:val=""/>
      <w:lvlJc w:val="left"/>
      <w:pPr>
        <w:ind w:left="4680" w:hanging="360"/>
      </w:pPr>
      <w:rPr>
        <w:rFonts w:ascii="Symbol" w:hAnsi="Symbol" w:hint="default"/>
      </w:rPr>
    </w:lvl>
    <w:lvl w:ilvl="7" w:tplc="8B26CA6C" w:tentative="1">
      <w:start w:val="1"/>
      <w:numFmt w:val="bullet"/>
      <w:lvlText w:val="o"/>
      <w:lvlJc w:val="left"/>
      <w:pPr>
        <w:ind w:left="5400" w:hanging="360"/>
      </w:pPr>
      <w:rPr>
        <w:rFonts w:ascii="Courier New" w:hAnsi="Courier New" w:cs="Courier New" w:hint="default"/>
      </w:rPr>
    </w:lvl>
    <w:lvl w:ilvl="8" w:tplc="0E204AE6" w:tentative="1">
      <w:start w:val="1"/>
      <w:numFmt w:val="bullet"/>
      <w:lvlText w:val=""/>
      <w:lvlJc w:val="left"/>
      <w:pPr>
        <w:ind w:left="6120" w:hanging="360"/>
      </w:pPr>
      <w:rPr>
        <w:rFonts w:ascii="Wingdings" w:hAnsi="Wingdings" w:hint="default"/>
      </w:rPr>
    </w:lvl>
  </w:abstractNum>
  <w:num w:numId="1" w16cid:durableId="253173725">
    <w:abstractNumId w:val="0"/>
  </w:num>
  <w:num w:numId="2" w16cid:durableId="186085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4F3A8B"/>
    <w:rsid w:val="0014683D"/>
    <w:rsid w:val="0038348D"/>
    <w:rsid w:val="0044088D"/>
    <w:rsid w:val="004F3A8B"/>
    <w:rsid w:val="00827E0D"/>
    <w:rsid w:val="00842B21"/>
    <w:rsid w:val="00D4707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F89C"/>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Pr>
      <w:rFonts w:ascii="Calibri" w:eastAsia="Calibri" w:hAnsi="Calibri" w:cs="Times New Roman"/>
    </w:rPr>
  </w:style>
  <w:style w:type="paragraph" w:customStyle="1" w:styleId="TableParagraph">
    <w:name w:val="Table Paragraph"/>
    <w:basedOn w:val="Normal"/>
    <w:uiPriority w:val="1"/>
    <w:qFormat/>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w:eastAsia="Times New Roman" w:hAnsi="Times"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US1401826</vt:lpstr>
    </vt:vector>
  </TitlesOfParts>
  <Company>University of Miami</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creator>Gates, Cindy</dc:creator>
  <dc:description>US1401826</dc:description>
  <cp:lastModifiedBy>Ding, Di</cp:lastModifiedBy>
  <cp:revision>3</cp:revision>
  <dcterms:created xsi:type="dcterms:W3CDTF">2024-01-30T18:17:00Z</dcterms:created>
  <dcterms:modified xsi:type="dcterms:W3CDTF">2024-01-31T15:30:00Z</dcterms:modified>
</cp:coreProperties>
</file>