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C8FFD" w14:textId="77777777" w:rsidR="002F75AE" w:rsidRPr="00C65B05" w:rsidRDefault="002F75AE" w:rsidP="00463A0F">
      <w:pPr>
        <w:pStyle w:val="Heading1"/>
        <w:rPr>
          <w:color w:val="FF0000"/>
        </w:rPr>
      </w:pPr>
      <w:bookmarkStart w:id="0" w:name="_GoBack"/>
      <w:bookmarkEnd w:id="0"/>
      <w:r w:rsidRPr="00C65B05">
        <w:rPr>
          <w:color w:val="FF0000"/>
        </w:rPr>
        <w:t>INSTRUCTIONS:</w:t>
      </w:r>
    </w:p>
    <w:p w14:paraId="185CA24C" w14:textId="471AF82A" w:rsidR="00FB1D74" w:rsidRPr="00C65B05" w:rsidRDefault="00144D74" w:rsidP="00463A0F">
      <w:pPr>
        <w:pStyle w:val="List"/>
        <w:rPr>
          <w:color w:val="FF0000"/>
        </w:rPr>
      </w:pPr>
      <w:r w:rsidRPr="00C65B05">
        <w:rPr>
          <w:color w:val="FF0000"/>
        </w:rPr>
        <w:t>TEMPLATE PROTOCOL</w:t>
      </w:r>
      <w:r w:rsidR="00532EF1">
        <w:rPr>
          <w:color w:val="FF0000"/>
        </w:rPr>
        <w:t xml:space="preserve"> (</w:t>
      </w:r>
      <w:r w:rsidR="00DE2753">
        <w:rPr>
          <w:color w:val="FF0000"/>
        </w:rPr>
        <w:t>Research with Existing BioSpecimens</w:t>
      </w:r>
      <w:r w:rsidR="000222BC" w:rsidRPr="00C65B05">
        <w:rPr>
          <w:color w:val="FF0000"/>
        </w:rPr>
        <w:t>)</w:t>
      </w:r>
      <w:r w:rsidRPr="00C65B05">
        <w:rPr>
          <w:color w:val="FF0000"/>
        </w:rPr>
        <w:t xml:space="preserve"> (HRP-</w:t>
      </w:r>
      <w:r w:rsidR="000222BC" w:rsidRPr="00C65B05">
        <w:rPr>
          <w:color w:val="FF0000"/>
        </w:rPr>
        <w:t>5</w:t>
      </w:r>
      <w:r w:rsidRPr="00C65B05">
        <w:rPr>
          <w:color w:val="FF0000"/>
        </w:rPr>
        <w:t>03</w:t>
      </w:r>
      <w:r w:rsidR="00DA7086">
        <w:rPr>
          <w:color w:val="FF0000"/>
        </w:rPr>
        <w:t>(e)</w:t>
      </w:r>
      <w:r w:rsidRPr="00C65B05">
        <w:rPr>
          <w:color w:val="FF0000"/>
        </w:rPr>
        <w:t>”</w:t>
      </w:r>
      <w:r w:rsidR="00F91F71" w:rsidRPr="00C65B05">
        <w:rPr>
          <w:color w:val="FF0000"/>
        </w:rPr>
        <w:t xml:space="preserve"> </w:t>
      </w:r>
      <w:r w:rsidR="00DE2753">
        <w:rPr>
          <w:color w:val="FF0000"/>
        </w:rPr>
        <w:t>This version is solely for research using biospecimens that are already existing (e.g. obtained from standard care, previous research, a repository, etc.).</w:t>
      </w:r>
    </w:p>
    <w:p w14:paraId="34CAF8BB" w14:textId="718E23AF" w:rsidR="00393FAF" w:rsidRPr="00C65B05" w:rsidRDefault="00393FAF" w:rsidP="00463A0F">
      <w:pPr>
        <w:pStyle w:val="List"/>
        <w:rPr>
          <w:color w:val="FF0000"/>
        </w:rPr>
      </w:pPr>
      <w:r w:rsidRPr="00C65B05">
        <w:rPr>
          <w:color w:val="FF0000"/>
        </w:rPr>
        <w:t xml:space="preserve">When you </w:t>
      </w:r>
      <w:r w:rsidR="00DA7086">
        <w:rPr>
          <w:color w:val="FF0000"/>
        </w:rPr>
        <w:t xml:space="preserve">complete this </w:t>
      </w:r>
      <w:r w:rsidRPr="00C65B05">
        <w:rPr>
          <w:color w:val="FF0000"/>
        </w:rPr>
        <w:t>protocol, keep an electronic copy. You will need to</w:t>
      </w:r>
      <w:r w:rsidR="00DA7086">
        <w:rPr>
          <w:color w:val="FF0000"/>
        </w:rPr>
        <w:t xml:space="preserve"> use that copy if you </w:t>
      </w:r>
      <w:r w:rsidR="00C246B8" w:rsidRPr="00C65B05">
        <w:rPr>
          <w:color w:val="FF0000"/>
        </w:rPr>
        <w:t>when making changes</w:t>
      </w:r>
      <w:r w:rsidRPr="00C65B05">
        <w:rPr>
          <w:color w:val="FF0000"/>
        </w:rPr>
        <w:t>.</w:t>
      </w:r>
    </w:p>
    <w:p w14:paraId="69B4DD78" w14:textId="24FA4D10" w:rsidR="001A04F8" w:rsidRPr="00437628" w:rsidRDefault="005A6451" w:rsidP="00463A0F">
      <w:pPr>
        <w:pStyle w:val="List"/>
        <w:rPr>
          <w:b/>
          <w:color w:val="FF0000"/>
        </w:rPr>
      </w:pPr>
      <w:r w:rsidRPr="00437628">
        <w:rPr>
          <w:b/>
          <w:color w:val="FF0000"/>
        </w:rPr>
        <w:t xml:space="preserve">Please delete </w:t>
      </w:r>
      <w:r w:rsidR="00437628" w:rsidRPr="00437628">
        <w:rPr>
          <w:b/>
          <w:color w:val="FF0000"/>
        </w:rPr>
        <w:t>all</w:t>
      </w:r>
      <w:r w:rsidRPr="00437628">
        <w:rPr>
          <w:b/>
          <w:color w:val="FF0000"/>
        </w:rPr>
        <w:t xml:space="preserve"> instructional text in red prior to submitting the protocol to the IRB.</w:t>
      </w:r>
    </w:p>
    <w:p w14:paraId="5AA145FE" w14:textId="77777777" w:rsidR="00393FAF" w:rsidRPr="00CA0CB1" w:rsidRDefault="00393FAF" w:rsidP="0011551B">
      <w:pPr>
        <w:pStyle w:val="ListBullet2"/>
      </w:pPr>
      <w:r w:rsidRPr="00CA0CB1">
        <w:t>Protocol Title</w:t>
      </w:r>
    </w:p>
    <w:p w14:paraId="780715B5" w14:textId="77777777" w:rsidR="00393FAF" w:rsidRPr="00C65B05" w:rsidRDefault="00393FAF" w:rsidP="00393FAF">
      <w:pPr>
        <w:pStyle w:val="BlockText"/>
        <w:rPr>
          <w:color w:val="FF0000"/>
        </w:rPr>
      </w:pPr>
      <w:r w:rsidRPr="00C65B05">
        <w:rPr>
          <w:color w:val="FF0000"/>
        </w:rPr>
        <w:t>Include the full protocol title as listed on the application form.</w:t>
      </w:r>
    </w:p>
    <w:p w14:paraId="42D8CB4C" w14:textId="77777777" w:rsidR="00393FAF" w:rsidRPr="00CA0CB1" w:rsidRDefault="00393FAF" w:rsidP="0011551B">
      <w:pPr>
        <w:pStyle w:val="ListBullet2"/>
      </w:pPr>
      <w:r w:rsidRPr="00CA0CB1">
        <w:t>Objectives</w:t>
      </w:r>
    </w:p>
    <w:p w14:paraId="11FBF6E8" w14:textId="77777777" w:rsidR="00AD03CE" w:rsidRDefault="00393FAF" w:rsidP="00393FAF">
      <w:pPr>
        <w:pStyle w:val="BlockText"/>
      </w:pPr>
      <w:r w:rsidRPr="00C65B05">
        <w:rPr>
          <w:color w:val="FF0000"/>
        </w:rPr>
        <w:t>Describe the purpose, specific aims, or objectives.</w:t>
      </w:r>
    </w:p>
    <w:p w14:paraId="0A3BE306" w14:textId="77777777" w:rsidR="00393FAF" w:rsidRPr="00CA0CB1" w:rsidRDefault="00393FAF" w:rsidP="0011551B">
      <w:pPr>
        <w:pStyle w:val="ListBullet2"/>
      </w:pPr>
      <w:r w:rsidRPr="00CA0CB1">
        <w:t>Background</w:t>
      </w:r>
    </w:p>
    <w:p w14:paraId="36810E42" w14:textId="77777777" w:rsidR="00AD03CE" w:rsidRPr="00C65B05" w:rsidRDefault="00E64921" w:rsidP="00E64921">
      <w:pPr>
        <w:pStyle w:val="BlockText"/>
        <w:rPr>
          <w:color w:val="FF0000"/>
        </w:rPr>
      </w:pPr>
      <w:r w:rsidRPr="00C65B05">
        <w:rPr>
          <w:color w:val="FF0000"/>
        </w:rPr>
        <w:t>Describe the relevant prior experience and gaps in current knowledge.</w:t>
      </w:r>
    </w:p>
    <w:p w14:paraId="100CD2D8" w14:textId="4809C320" w:rsidR="0011551B" w:rsidRPr="00CA0CB1" w:rsidRDefault="00DE2753" w:rsidP="0011551B">
      <w:pPr>
        <w:pStyle w:val="ListBullet2"/>
        <w:rPr>
          <w:bCs/>
        </w:rPr>
      </w:pPr>
      <w:r>
        <w:rPr>
          <w:bCs/>
        </w:rPr>
        <w:t xml:space="preserve">Description of </w:t>
      </w:r>
      <w:r w:rsidR="00DA7086">
        <w:rPr>
          <w:bCs/>
        </w:rPr>
        <w:t xml:space="preserve">the </w:t>
      </w:r>
      <w:r>
        <w:rPr>
          <w:bCs/>
        </w:rPr>
        <w:t xml:space="preserve">Bio-Specimens Used for this Research </w:t>
      </w:r>
      <w:r w:rsidR="00DC624A">
        <w:rPr>
          <w:bCs/>
        </w:rPr>
        <w:t xml:space="preserve">and Confidentiality Provisions </w:t>
      </w:r>
    </w:p>
    <w:p w14:paraId="57016C47" w14:textId="53B31AAD" w:rsidR="00AD03CE" w:rsidRPr="00C549EB" w:rsidRDefault="00C549EB" w:rsidP="00C549EB">
      <w:pPr>
        <w:pStyle w:val="BlockText"/>
        <w:ind w:left="810" w:hanging="450"/>
        <w:rPr>
          <w:b/>
          <w:i w:val="0"/>
        </w:rPr>
      </w:pPr>
      <w:r w:rsidRPr="00C549EB">
        <w:rPr>
          <w:b/>
          <w:i w:val="0"/>
        </w:rPr>
        <w:t>4</w:t>
      </w:r>
      <w:r>
        <w:rPr>
          <w:b/>
          <w:i w:val="0"/>
        </w:rPr>
        <w:t>.1</w:t>
      </w:r>
      <w:r w:rsidRPr="00C549EB">
        <w:rPr>
          <w:b/>
          <w:i w:val="0"/>
        </w:rPr>
        <w:t xml:space="preserve">. </w:t>
      </w:r>
      <w:r w:rsidR="0011551B" w:rsidRPr="00C549EB">
        <w:rPr>
          <w:b/>
          <w:i w:val="0"/>
        </w:rPr>
        <w:t xml:space="preserve">Describe the criteria that define </w:t>
      </w:r>
      <w:r w:rsidR="00E85D7C" w:rsidRPr="00C549EB">
        <w:rPr>
          <w:b/>
          <w:i w:val="0"/>
        </w:rPr>
        <w:t>the type of</w:t>
      </w:r>
      <w:r w:rsidR="00B26251" w:rsidRPr="00C549EB">
        <w:rPr>
          <w:b/>
          <w:i w:val="0"/>
        </w:rPr>
        <w:t xml:space="preserve"> </w:t>
      </w:r>
      <w:r w:rsidR="00DE2753" w:rsidRPr="00C549EB">
        <w:rPr>
          <w:b/>
          <w:i w:val="0"/>
        </w:rPr>
        <w:t>bio-specimens</w:t>
      </w:r>
      <w:r w:rsidR="0011551B" w:rsidRPr="00C549EB">
        <w:rPr>
          <w:b/>
          <w:i w:val="0"/>
        </w:rPr>
        <w:t xml:space="preserve"> </w:t>
      </w:r>
      <w:r w:rsidR="00E85D7C" w:rsidRPr="00C549EB">
        <w:rPr>
          <w:b/>
          <w:i w:val="0"/>
        </w:rPr>
        <w:t>to</w:t>
      </w:r>
      <w:r w:rsidR="0011551B" w:rsidRPr="00C549EB">
        <w:rPr>
          <w:b/>
          <w:i w:val="0"/>
        </w:rPr>
        <w:t xml:space="preserve"> be included or</w:t>
      </w:r>
      <w:r w:rsidR="00DE2753" w:rsidRPr="00C549EB">
        <w:rPr>
          <w:b/>
          <w:i w:val="0"/>
        </w:rPr>
        <w:t xml:space="preserve"> </w:t>
      </w:r>
      <w:r w:rsidR="0011551B" w:rsidRPr="00C549EB">
        <w:rPr>
          <w:b/>
          <w:i w:val="0"/>
        </w:rPr>
        <w:t>excluded in your final study sample.</w:t>
      </w:r>
    </w:p>
    <w:p w14:paraId="6AFA7BCC" w14:textId="47CC5284" w:rsidR="00DE2753" w:rsidRPr="0004433E" w:rsidRDefault="0004433E" w:rsidP="00C549EB">
      <w:pPr>
        <w:pStyle w:val="BlockText"/>
        <w:ind w:firstLine="90"/>
        <w:rPr>
          <w:i w:val="0"/>
        </w:rPr>
      </w:pPr>
      <w:r w:rsidRPr="0004433E">
        <w:rPr>
          <w:i w:val="0"/>
        </w:rPr>
        <w:t xml:space="preserve">The bio-specimens used in this research will come from: </w:t>
      </w:r>
    </w:p>
    <w:p w14:paraId="1A9452B6" w14:textId="2644872D" w:rsidR="0004433E" w:rsidRPr="0004433E" w:rsidRDefault="0004433E" w:rsidP="00C549EB">
      <w:pPr>
        <w:pStyle w:val="BlockText"/>
        <w:ind w:left="1260" w:hanging="360"/>
        <w:rPr>
          <w:i w:val="0"/>
        </w:rPr>
      </w:pPr>
      <w:r w:rsidRPr="0004433E">
        <w:rPr>
          <w:i w:val="0"/>
        </w:rPr>
        <w:fldChar w:fldCharType="begin">
          <w:ffData>
            <w:name w:val="Check1"/>
            <w:enabled/>
            <w:calcOnExit w:val="0"/>
            <w:checkBox>
              <w:sizeAuto/>
              <w:default w:val="0"/>
            </w:checkBox>
          </w:ffData>
        </w:fldChar>
      </w:r>
      <w:r w:rsidRPr="0004433E">
        <w:rPr>
          <w:i w:val="0"/>
        </w:rPr>
        <w:instrText xml:space="preserve"> FORMCHECKBOX </w:instrText>
      </w:r>
      <w:r w:rsidR="002B30B4">
        <w:rPr>
          <w:i w:val="0"/>
        </w:rPr>
      </w:r>
      <w:r w:rsidR="002B30B4">
        <w:rPr>
          <w:i w:val="0"/>
        </w:rPr>
        <w:fldChar w:fldCharType="separate"/>
      </w:r>
      <w:r w:rsidRPr="0004433E">
        <w:rPr>
          <w:i w:val="0"/>
        </w:rPr>
        <w:fldChar w:fldCharType="end"/>
      </w:r>
      <w:r w:rsidRPr="0004433E">
        <w:rPr>
          <w:i w:val="0"/>
        </w:rPr>
        <w:t xml:space="preserve"> Standard Care</w:t>
      </w:r>
    </w:p>
    <w:p w14:paraId="5668FB01" w14:textId="48A8C6B0" w:rsidR="0004433E" w:rsidRPr="0004433E" w:rsidRDefault="0004433E" w:rsidP="00C549EB">
      <w:pPr>
        <w:pStyle w:val="BlockText"/>
        <w:ind w:left="1260" w:hanging="360"/>
        <w:rPr>
          <w:i w:val="0"/>
        </w:rPr>
      </w:pPr>
      <w:r w:rsidRPr="0004433E">
        <w:rPr>
          <w:i w:val="0"/>
        </w:rPr>
        <w:fldChar w:fldCharType="begin">
          <w:ffData>
            <w:name w:val="Check1"/>
            <w:enabled/>
            <w:calcOnExit w:val="0"/>
            <w:checkBox>
              <w:sizeAuto/>
              <w:default w:val="0"/>
            </w:checkBox>
          </w:ffData>
        </w:fldChar>
      </w:r>
      <w:r w:rsidRPr="0004433E">
        <w:rPr>
          <w:i w:val="0"/>
        </w:rPr>
        <w:instrText xml:space="preserve"> FORMCHECKBOX </w:instrText>
      </w:r>
      <w:r w:rsidR="002B30B4">
        <w:rPr>
          <w:i w:val="0"/>
        </w:rPr>
      </w:r>
      <w:r w:rsidR="002B30B4">
        <w:rPr>
          <w:i w:val="0"/>
        </w:rPr>
        <w:fldChar w:fldCharType="separate"/>
      </w:r>
      <w:r w:rsidRPr="0004433E">
        <w:rPr>
          <w:i w:val="0"/>
        </w:rPr>
        <w:fldChar w:fldCharType="end"/>
      </w:r>
      <w:r w:rsidRPr="0004433E">
        <w:rPr>
          <w:i w:val="0"/>
        </w:rPr>
        <w:t xml:space="preserve"> Previous research </w:t>
      </w:r>
    </w:p>
    <w:p w14:paraId="5741B450" w14:textId="11AD07E8" w:rsidR="00DE2753" w:rsidRPr="0004433E" w:rsidRDefault="00C549EB" w:rsidP="00C549EB">
      <w:pPr>
        <w:pStyle w:val="BlockText"/>
        <w:ind w:left="1260" w:hanging="360"/>
        <w:rPr>
          <w:i w:val="0"/>
        </w:rPr>
      </w:pPr>
      <w:r>
        <w:rPr>
          <w:i w:val="0"/>
        </w:rPr>
        <w:t xml:space="preserve">      </w:t>
      </w:r>
      <w:r w:rsidR="0004433E" w:rsidRPr="0004433E">
        <w:rPr>
          <w:i w:val="0"/>
        </w:rPr>
        <w:t>If the previous research was conducted at the University of Miami, include the eProst number(s) and protocol titles(s)</w:t>
      </w:r>
    </w:p>
    <w:p w14:paraId="64A8D0F8" w14:textId="13012D74" w:rsidR="0004433E" w:rsidRDefault="002B30B4" w:rsidP="00C549EB">
      <w:pPr>
        <w:pStyle w:val="BlockText"/>
        <w:ind w:left="1260" w:firstLine="180"/>
        <w:rPr>
          <w:rFonts w:asciiTheme="majorHAnsi" w:hAnsiTheme="majorHAnsi"/>
        </w:rPr>
      </w:pPr>
      <w:sdt>
        <w:sdtPr>
          <w:rPr>
            <w:rFonts w:asciiTheme="majorHAnsi" w:hAnsiTheme="majorHAnsi"/>
          </w:rPr>
          <w:id w:val="302822582"/>
          <w:showingPlcHdr/>
        </w:sdtPr>
        <w:sdtEndPr/>
        <w:sdtContent>
          <w:r w:rsidR="0004433E" w:rsidRPr="006A7229">
            <w:rPr>
              <w:rStyle w:val="PlaceholderText"/>
              <w:rFonts w:asciiTheme="majorHAnsi" w:hAnsiTheme="majorHAnsi"/>
              <w:shd w:val="clear" w:color="auto" w:fill="D9D9D9" w:themeFill="background1" w:themeFillShade="D9"/>
            </w:rPr>
            <w:t>Click here to enter text.</w:t>
          </w:r>
        </w:sdtContent>
      </w:sdt>
    </w:p>
    <w:p w14:paraId="2F397CB4" w14:textId="7EE973BC" w:rsidR="0004433E" w:rsidRDefault="0004433E" w:rsidP="00C549EB">
      <w:pPr>
        <w:pStyle w:val="BlockText"/>
        <w:ind w:left="1260" w:hanging="360"/>
        <w:rPr>
          <w:i w:val="0"/>
        </w:rPr>
      </w:pP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Bio-Repository</w:t>
      </w:r>
    </w:p>
    <w:p w14:paraId="4F09EA2A" w14:textId="344B431D" w:rsidR="0004433E" w:rsidRDefault="0004433E" w:rsidP="00C549EB">
      <w:pPr>
        <w:pStyle w:val="BlockText"/>
        <w:ind w:left="1260" w:hanging="360"/>
        <w:rPr>
          <w:i w:val="0"/>
        </w:rPr>
      </w:pPr>
      <w:r>
        <w:rPr>
          <w:i w:val="0"/>
        </w:rPr>
        <w:t xml:space="preserve">       Describe the Bio-Repository </w:t>
      </w:r>
    </w:p>
    <w:p w14:paraId="465A6E1A" w14:textId="49D21EA8" w:rsidR="0004433E" w:rsidRDefault="0004433E" w:rsidP="00C549EB">
      <w:pPr>
        <w:pStyle w:val="BlockText"/>
        <w:ind w:left="1260" w:hanging="360"/>
        <w:rPr>
          <w:rFonts w:asciiTheme="majorHAnsi" w:hAnsiTheme="majorHAnsi"/>
        </w:rPr>
      </w:pPr>
      <w:r>
        <w:rPr>
          <w:i w:val="0"/>
        </w:rPr>
        <w:t xml:space="preserve">        </w:t>
      </w:r>
      <w:sdt>
        <w:sdtPr>
          <w:rPr>
            <w:rFonts w:asciiTheme="majorHAnsi" w:hAnsiTheme="majorHAnsi"/>
          </w:rPr>
          <w:id w:val="714781456"/>
          <w:showingPlcHdr/>
        </w:sdtPr>
        <w:sdtEndPr/>
        <w:sdtContent>
          <w:r w:rsidRPr="006A7229">
            <w:rPr>
              <w:rStyle w:val="PlaceholderText"/>
              <w:rFonts w:asciiTheme="majorHAnsi" w:hAnsiTheme="majorHAnsi"/>
              <w:shd w:val="clear" w:color="auto" w:fill="D9D9D9" w:themeFill="background1" w:themeFillShade="D9"/>
            </w:rPr>
            <w:t>Click here to enter text.</w:t>
          </w:r>
        </w:sdtContent>
      </w:sdt>
    </w:p>
    <w:p w14:paraId="1CEEE408" w14:textId="23488236" w:rsidR="0004433E" w:rsidRDefault="0004433E" w:rsidP="00C549EB">
      <w:pPr>
        <w:pStyle w:val="BlockText"/>
        <w:ind w:left="1260" w:hanging="360"/>
        <w:rPr>
          <w:i w:val="0"/>
        </w:rPr>
      </w:pP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Other </w:t>
      </w:r>
    </w:p>
    <w:p w14:paraId="2FB810EF" w14:textId="3630ECC4" w:rsidR="0004433E" w:rsidRDefault="0004433E" w:rsidP="00C549EB">
      <w:pPr>
        <w:pStyle w:val="BlockText"/>
        <w:ind w:left="1260" w:hanging="360"/>
        <w:rPr>
          <w:i w:val="0"/>
        </w:rPr>
      </w:pPr>
      <w:r>
        <w:rPr>
          <w:i w:val="0"/>
        </w:rPr>
        <w:t xml:space="preserve">       Describe</w:t>
      </w:r>
    </w:p>
    <w:p w14:paraId="1356BE33" w14:textId="04881CEB" w:rsidR="0004433E" w:rsidRPr="0004433E" w:rsidRDefault="0004433E" w:rsidP="00C549EB">
      <w:pPr>
        <w:pStyle w:val="BlockText"/>
        <w:ind w:left="1260" w:hanging="360"/>
        <w:rPr>
          <w:i w:val="0"/>
        </w:rPr>
      </w:pPr>
      <w:r w:rsidRPr="0004433E">
        <w:rPr>
          <w:i w:val="0"/>
        </w:rPr>
        <w:t xml:space="preserve">       </w:t>
      </w:r>
      <w:sdt>
        <w:sdtPr>
          <w:rPr>
            <w:i w:val="0"/>
          </w:rPr>
          <w:id w:val="508955994"/>
        </w:sdtPr>
        <w:sdtEndPr/>
        <w:sdtContent>
          <w:sdt>
            <w:sdtPr>
              <w:rPr>
                <w:rFonts w:asciiTheme="majorHAnsi" w:hAnsiTheme="majorHAnsi"/>
              </w:rPr>
              <w:id w:val="1183790132"/>
              <w:showingPlcHdr/>
            </w:sdtPr>
            <w:sdtEndPr/>
            <w:sdtContent>
              <w:r w:rsidRPr="006A7229">
                <w:rPr>
                  <w:rStyle w:val="PlaceholderText"/>
                  <w:rFonts w:asciiTheme="majorHAnsi" w:hAnsiTheme="majorHAnsi"/>
                  <w:shd w:val="clear" w:color="auto" w:fill="D9D9D9" w:themeFill="background1" w:themeFillShade="D9"/>
                </w:rPr>
                <w:t>Click here to enter text.</w:t>
              </w:r>
            </w:sdtContent>
          </w:sdt>
        </w:sdtContent>
      </w:sdt>
    </w:p>
    <w:p w14:paraId="320FBABC" w14:textId="70DC2950" w:rsidR="0004433E" w:rsidRPr="00C549EB" w:rsidRDefault="0004433E" w:rsidP="00C549EB">
      <w:pPr>
        <w:pStyle w:val="BlockText"/>
        <w:ind w:left="990" w:hanging="630"/>
        <w:rPr>
          <w:b/>
          <w:i w:val="0"/>
        </w:rPr>
      </w:pPr>
      <w:r w:rsidRPr="00C549EB">
        <w:rPr>
          <w:b/>
          <w:i w:val="0"/>
        </w:rPr>
        <w:t xml:space="preserve">   </w:t>
      </w:r>
      <w:r w:rsidR="00C549EB" w:rsidRPr="00C549EB">
        <w:rPr>
          <w:b/>
          <w:i w:val="0"/>
        </w:rPr>
        <w:t xml:space="preserve">4.2. </w:t>
      </w:r>
      <w:r w:rsidR="000B7FC6">
        <w:rPr>
          <w:b/>
          <w:i w:val="0"/>
        </w:rPr>
        <w:t>Was consent for</w:t>
      </w:r>
      <w:r w:rsidR="00F5544F">
        <w:rPr>
          <w:b/>
          <w:i w:val="0"/>
        </w:rPr>
        <w:t xml:space="preserve"> the</w:t>
      </w:r>
      <w:r w:rsidR="000B7FC6">
        <w:rPr>
          <w:b/>
          <w:i w:val="0"/>
        </w:rPr>
        <w:t xml:space="preserve"> research</w:t>
      </w:r>
      <w:r w:rsidR="00F5544F">
        <w:rPr>
          <w:b/>
          <w:i w:val="0"/>
        </w:rPr>
        <w:t xml:space="preserve"> (or future research)</w:t>
      </w:r>
      <w:r w:rsidR="000B7FC6">
        <w:rPr>
          <w:b/>
          <w:i w:val="0"/>
        </w:rPr>
        <w:t xml:space="preserve"> obtained from </w:t>
      </w:r>
      <w:r w:rsidR="00C549EB" w:rsidRPr="00C549EB">
        <w:rPr>
          <w:b/>
          <w:i w:val="0"/>
        </w:rPr>
        <w:t xml:space="preserve">the individuals from whom the specimens were obtained? </w:t>
      </w:r>
    </w:p>
    <w:p w14:paraId="2F5E6D6D" w14:textId="5F11D3A0" w:rsidR="0004433E" w:rsidRDefault="0004433E" w:rsidP="00860D36">
      <w:pPr>
        <w:pStyle w:val="BlockText"/>
        <w:tabs>
          <w:tab w:val="left" w:pos="7920"/>
        </w:tabs>
        <w:ind w:left="1440" w:right="0" w:hanging="1440"/>
        <w:rPr>
          <w:i w:val="0"/>
        </w:rPr>
      </w:pPr>
      <w:r>
        <w:rPr>
          <w:i w:val="0"/>
        </w:rPr>
        <w:lastRenderedPageBreak/>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Yes.  Informed consent for future research of any type was obtained.</w:t>
      </w:r>
    </w:p>
    <w:p w14:paraId="5355AAC8" w14:textId="59C7A3BA" w:rsidR="0004433E" w:rsidRDefault="0004433E" w:rsidP="00860D36">
      <w:pPr>
        <w:pStyle w:val="BlockText"/>
        <w:ind w:left="1350" w:right="0" w:hanging="1350"/>
        <w:rPr>
          <w:rFonts w:asciiTheme="majorHAnsi" w:hAnsiTheme="majorHAnsi"/>
        </w:rPr>
      </w:pP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sidR="00C549EB">
        <w:rPr>
          <w:i w:val="0"/>
        </w:rPr>
        <w:t xml:space="preserve">  </w:t>
      </w:r>
      <w:r w:rsidR="00860D36">
        <w:rPr>
          <w:i w:val="0"/>
        </w:rPr>
        <w:t xml:space="preserve"> </w:t>
      </w:r>
      <w:r w:rsidR="00C549EB">
        <w:rPr>
          <w:i w:val="0"/>
        </w:rPr>
        <w:t>Yes.  Informed consent for research on</w:t>
      </w:r>
      <w:r w:rsidR="00C549EB">
        <w:rPr>
          <w:rFonts w:asciiTheme="majorHAnsi" w:hAnsiTheme="majorHAnsi"/>
        </w:rPr>
        <w:t xml:space="preserve"> </w:t>
      </w:r>
      <w:r w:rsidR="00C549EB" w:rsidRPr="00C549EB">
        <w:rPr>
          <w:i w:val="0"/>
        </w:rPr>
        <w:t>was obtained.</w:t>
      </w:r>
      <w:r w:rsidR="00C549EB">
        <w:rPr>
          <w:rFonts w:asciiTheme="majorHAnsi" w:hAnsiTheme="majorHAnsi"/>
        </w:rPr>
        <w:t xml:space="preserve"> </w:t>
      </w:r>
    </w:p>
    <w:p w14:paraId="6E8B1AFC" w14:textId="314F187D" w:rsidR="00C549EB" w:rsidRDefault="00C549EB" w:rsidP="00860D36">
      <w:pPr>
        <w:pStyle w:val="BlockText"/>
        <w:ind w:left="1350" w:right="0" w:hanging="1350"/>
        <w:rPr>
          <w:i w:val="0"/>
        </w:rPr>
      </w:pPr>
      <w:r>
        <w:rPr>
          <w:rFonts w:asciiTheme="majorHAnsi" w:hAnsiTheme="majorHAnsi"/>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This research comes from standard care proced</w:t>
      </w:r>
      <w:r w:rsidR="00860D36">
        <w:rPr>
          <w:i w:val="0"/>
        </w:rPr>
        <w:t xml:space="preserve">ures. The main hospital consent </w:t>
      </w:r>
      <w:r>
        <w:rPr>
          <w:i w:val="0"/>
        </w:rPr>
        <w:t xml:space="preserve">document includes consent for use of bio-specimens for research. </w:t>
      </w:r>
    </w:p>
    <w:p w14:paraId="6613007B" w14:textId="3BDF9E89" w:rsidR="00C549EB" w:rsidRDefault="00C549EB" w:rsidP="00860D36">
      <w:pPr>
        <w:pStyle w:val="BlockText"/>
        <w:ind w:left="1350" w:right="0" w:hanging="1350"/>
        <w:rPr>
          <w:i w:val="0"/>
        </w:rPr>
      </w:pP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No. Consent for use of the bio-specimens was not obtained. </w:t>
      </w:r>
    </w:p>
    <w:p w14:paraId="0CD1B362" w14:textId="2B617F28" w:rsidR="00C549EB" w:rsidRDefault="00C549EB" w:rsidP="00860D36">
      <w:pPr>
        <w:pStyle w:val="BlockText"/>
        <w:ind w:left="1350" w:right="0" w:hanging="1350"/>
        <w:rPr>
          <w:i w:val="0"/>
        </w:rPr>
      </w:pP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I do not know if consent was obtained. </w:t>
      </w:r>
    </w:p>
    <w:p w14:paraId="7CD14E6A" w14:textId="77777777" w:rsidR="00C549EB" w:rsidRPr="00C549EB" w:rsidRDefault="00C549EB" w:rsidP="00C549EB">
      <w:pPr>
        <w:pStyle w:val="BlockText"/>
        <w:ind w:left="1440" w:right="0" w:hanging="450"/>
        <w:rPr>
          <w:b/>
          <w:i w:val="0"/>
        </w:rPr>
      </w:pPr>
      <w:r>
        <w:rPr>
          <w:i w:val="0"/>
        </w:rPr>
        <w:t xml:space="preserve">        </w:t>
      </w:r>
    </w:p>
    <w:p w14:paraId="5657E711" w14:textId="7D0A7441" w:rsidR="00C549EB" w:rsidRPr="00C549EB" w:rsidRDefault="00C549EB" w:rsidP="00C549EB">
      <w:pPr>
        <w:pStyle w:val="BlockText"/>
        <w:ind w:left="990" w:right="0" w:hanging="450"/>
        <w:rPr>
          <w:b/>
          <w:i w:val="0"/>
        </w:rPr>
      </w:pPr>
      <w:r w:rsidRPr="00C549EB">
        <w:rPr>
          <w:b/>
          <w:i w:val="0"/>
        </w:rPr>
        <w:t xml:space="preserve"> 4.3. If the bio-specimens are from a previous research study,</w:t>
      </w:r>
      <w:r w:rsidR="00AA3DCE">
        <w:rPr>
          <w:b/>
          <w:i w:val="0"/>
        </w:rPr>
        <w:t xml:space="preserve"> are</w:t>
      </w:r>
      <w:r w:rsidRPr="00C549EB">
        <w:rPr>
          <w:b/>
          <w:i w:val="0"/>
        </w:rPr>
        <w:t xml:space="preserve"> any research personnel </w:t>
      </w:r>
      <w:r w:rsidR="009C1A11">
        <w:rPr>
          <w:b/>
          <w:i w:val="0"/>
        </w:rPr>
        <w:t xml:space="preserve">on this </w:t>
      </w:r>
      <w:r w:rsidRPr="00C549EB">
        <w:rPr>
          <w:b/>
          <w:i w:val="0"/>
        </w:rPr>
        <w:t>study</w:t>
      </w:r>
      <w:r w:rsidR="009C1A11">
        <w:rPr>
          <w:b/>
          <w:i w:val="0"/>
        </w:rPr>
        <w:t xml:space="preserve"> also research personnel for the previous study? </w:t>
      </w:r>
      <w:r w:rsidRPr="00C549EB">
        <w:rPr>
          <w:b/>
          <w:i w:val="0"/>
        </w:rPr>
        <w:t xml:space="preserve"> </w:t>
      </w:r>
    </w:p>
    <w:p w14:paraId="0150304F" w14:textId="3AF1036C" w:rsidR="00C549EB" w:rsidRDefault="00C549EB" w:rsidP="00C549EB">
      <w:pPr>
        <w:pStyle w:val="BlockText"/>
        <w:ind w:left="2160" w:right="0" w:hanging="1350"/>
        <w:rPr>
          <w:i w:val="0"/>
        </w:rPr>
      </w:pPr>
      <w:r>
        <w:rPr>
          <w:i w:val="0"/>
        </w:rPr>
        <w:t xml:space="preserve">    </w:t>
      </w:r>
      <w:r w:rsidR="009C1A11" w:rsidRPr="00D00022">
        <w:rPr>
          <w:i w:val="0"/>
        </w:rPr>
        <w:fldChar w:fldCharType="begin">
          <w:ffData>
            <w:name w:val="Check1"/>
            <w:enabled/>
            <w:calcOnExit w:val="0"/>
            <w:checkBox>
              <w:sizeAuto/>
              <w:default w:val="0"/>
            </w:checkBox>
          </w:ffData>
        </w:fldChar>
      </w:r>
      <w:r w:rsidR="009C1A11" w:rsidRPr="00D00022">
        <w:instrText xml:space="preserve"> FORMCHECKBOX </w:instrText>
      </w:r>
      <w:r w:rsidR="002B30B4">
        <w:rPr>
          <w:i w:val="0"/>
        </w:rPr>
      </w:r>
      <w:r w:rsidR="002B30B4">
        <w:rPr>
          <w:i w:val="0"/>
        </w:rPr>
        <w:fldChar w:fldCharType="separate"/>
      </w:r>
      <w:r w:rsidR="009C1A11" w:rsidRPr="00D00022">
        <w:rPr>
          <w:i w:val="0"/>
        </w:rPr>
        <w:fldChar w:fldCharType="end"/>
      </w:r>
      <w:r w:rsidR="009C1A11">
        <w:rPr>
          <w:i w:val="0"/>
        </w:rPr>
        <w:t xml:space="preserve">  Yes</w:t>
      </w:r>
    </w:p>
    <w:p w14:paraId="4B1D0DF1" w14:textId="2A7F72E8" w:rsidR="009C1A11" w:rsidRDefault="009C1A11" w:rsidP="00C549EB">
      <w:pPr>
        <w:pStyle w:val="BlockText"/>
        <w:ind w:left="2160" w:right="0" w:hanging="1350"/>
        <w:rPr>
          <w:i w:val="0"/>
        </w:rPr>
      </w:pP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No. </w:t>
      </w:r>
    </w:p>
    <w:p w14:paraId="0643AA64" w14:textId="77777777" w:rsidR="009C1A11" w:rsidRDefault="009C1A11" w:rsidP="00C549EB">
      <w:pPr>
        <w:pStyle w:val="BlockText"/>
        <w:ind w:left="2160" w:right="0" w:hanging="1350"/>
        <w:rPr>
          <w:i w:val="0"/>
        </w:rPr>
      </w:pP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I do not know. </w:t>
      </w:r>
    </w:p>
    <w:p w14:paraId="6E5F4ADC" w14:textId="77777777" w:rsidR="009C1A11" w:rsidRDefault="009C1A11" w:rsidP="009C1A11">
      <w:pPr>
        <w:pStyle w:val="BlockText"/>
        <w:ind w:left="0" w:right="0"/>
        <w:rPr>
          <w:i w:val="0"/>
        </w:rPr>
      </w:pPr>
      <w:r>
        <w:rPr>
          <w:i w:val="0"/>
        </w:rPr>
        <w:t xml:space="preserve">            </w:t>
      </w:r>
    </w:p>
    <w:p w14:paraId="7667E593" w14:textId="7A7204C0" w:rsidR="009C1A11" w:rsidRDefault="009C1A11" w:rsidP="009C1A11">
      <w:pPr>
        <w:pStyle w:val="BlockText"/>
        <w:ind w:left="1080" w:right="0" w:hanging="450"/>
        <w:rPr>
          <w:b/>
          <w:i w:val="0"/>
        </w:rPr>
      </w:pPr>
      <w:r w:rsidRPr="009C1A11">
        <w:rPr>
          <w:b/>
          <w:i w:val="0"/>
        </w:rPr>
        <w:t>4.4</w:t>
      </w:r>
      <w:r>
        <w:rPr>
          <w:b/>
          <w:i w:val="0"/>
        </w:rPr>
        <w:t>.</w:t>
      </w:r>
      <w:r w:rsidRPr="009C1A11">
        <w:rPr>
          <w:b/>
          <w:i w:val="0"/>
        </w:rPr>
        <w:t xml:space="preserve"> Describe how the bio-specimens will be labeled</w:t>
      </w:r>
      <w:r w:rsidR="00DA7086">
        <w:rPr>
          <w:b/>
          <w:i w:val="0"/>
        </w:rPr>
        <w:t xml:space="preserve"> when the study receives them.</w:t>
      </w:r>
      <w:r w:rsidRPr="009C1A11">
        <w:rPr>
          <w:b/>
          <w:i w:val="0"/>
        </w:rPr>
        <w:t xml:space="preserve"> </w:t>
      </w:r>
      <w:r w:rsidR="00860D36">
        <w:rPr>
          <w:b/>
          <w:i w:val="0"/>
        </w:rPr>
        <w:t xml:space="preserve"> </w:t>
      </w:r>
      <w:r w:rsidR="00860D36" w:rsidRPr="00860D36">
        <w:t>See Section 4.5 below for a list of identifiers that must not be included on the specimen label to designate the specimen anonymous or de-identified.</w:t>
      </w:r>
      <w:r w:rsidR="00860D36">
        <w:rPr>
          <w:b/>
          <w:i w:val="0"/>
        </w:rPr>
        <w:t xml:space="preserve"> </w:t>
      </w:r>
    </w:p>
    <w:p w14:paraId="002743F6" w14:textId="617DA1E8" w:rsidR="009C1A11" w:rsidRDefault="009C1A11" w:rsidP="009C1A11">
      <w:pPr>
        <w:pStyle w:val="BlockText"/>
        <w:ind w:left="1080" w:right="0" w:hanging="450"/>
        <w:rPr>
          <w:i w:val="0"/>
        </w:rPr>
      </w:pPr>
      <w:r>
        <w:rPr>
          <w:b/>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The specime</w:t>
      </w:r>
      <w:r w:rsidR="00860D36">
        <w:rPr>
          <w:i w:val="0"/>
        </w:rPr>
        <w:t>ns will be completely anonymous.</w:t>
      </w:r>
      <w:r>
        <w:rPr>
          <w:i w:val="0"/>
        </w:rPr>
        <w:t xml:space="preserve"> </w:t>
      </w:r>
    </w:p>
    <w:p w14:paraId="1D6238D1" w14:textId="77777777" w:rsidR="000B7FC6" w:rsidRDefault="009C1A11" w:rsidP="00DA7086">
      <w:pPr>
        <w:pStyle w:val="BlockText"/>
        <w:ind w:left="1620" w:right="0" w:hanging="990"/>
        <w:rPr>
          <w:i w:val="0"/>
        </w:rPr>
      </w:pP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The specimens will be labeled with a code.  A</w:t>
      </w:r>
      <w:r w:rsidR="000B7FC6">
        <w:rPr>
          <w:i w:val="0"/>
        </w:rPr>
        <w:t>n individual outside of the research will maintain a</w:t>
      </w:r>
      <w:r>
        <w:rPr>
          <w:i w:val="0"/>
        </w:rPr>
        <w:t xml:space="preserve"> link to the individual’s identity</w:t>
      </w:r>
      <w:r w:rsidR="000B7FC6">
        <w:rPr>
          <w:i w:val="0"/>
        </w:rPr>
        <w:t xml:space="preserve"> and no one who is part of this research will be able to identify the individual from whom a specimen was obtained.  </w:t>
      </w:r>
    </w:p>
    <w:p w14:paraId="02180BA5" w14:textId="528ED870" w:rsidR="009C1A11" w:rsidRDefault="000B7FC6" w:rsidP="009C1A11">
      <w:pPr>
        <w:pStyle w:val="BlockText"/>
        <w:ind w:left="1530" w:right="0" w:hanging="900"/>
        <w:rPr>
          <w:i w:val="0"/>
        </w:rPr>
      </w:pP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The specimens will be identifiable when the research obtains them.</w:t>
      </w:r>
      <w:r w:rsidR="009C1A11">
        <w:rPr>
          <w:i w:val="0"/>
        </w:rPr>
        <w:t xml:space="preserve">  </w:t>
      </w:r>
    </w:p>
    <w:p w14:paraId="4D121475" w14:textId="77777777" w:rsidR="00980993" w:rsidRDefault="00980993" w:rsidP="009C1A11">
      <w:pPr>
        <w:pStyle w:val="BlockText"/>
        <w:ind w:left="1530" w:right="0" w:hanging="900"/>
        <w:rPr>
          <w:i w:val="0"/>
        </w:rPr>
      </w:pPr>
    </w:p>
    <w:p w14:paraId="7E4790C9" w14:textId="46FEC5F5" w:rsidR="00980993" w:rsidRDefault="00980993" w:rsidP="00860D36">
      <w:pPr>
        <w:pStyle w:val="BlockText"/>
        <w:ind w:left="1260" w:right="0" w:hanging="630"/>
        <w:rPr>
          <w:i w:val="0"/>
        </w:rPr>
      </w:pPr>
      <w:r>
        <w:rPr>
          <w:i w:val="0"/>
        </w:rPr>
        <w:t xml:space="preserve">          </w:t>
      </w:r>
      <w:r w:rsidRPr="00980993">
        <w:rPr>
          <w:i w:val="0"/>
        </w:rPr>
        <w:t>If data or specimens will be coded, who will have access to the</w:t>
      </w:r>
      <w:r w:rsidR="00860D36">
        <w:rPr>
          <w:i w:val="0"/>
        </w:rPr>
        <w:t xml:space="preserve"> link between the code and the individual’s identity</w:t>
      </w:r>
      <w:r w:rsidRPr="00980993">
        <w:rPr>
          <w:i w:val="0"/>
        </w:rPr>
        <w:t>?</w:t>
      </w:r>
    </w:p>
    <w:p w14:paraId="2D810D8A" w14:textId="166FFDE0" w:rsidR="000B7FC6" w:rsidRDefault="00980993" w:rsidP="00980993">
      <w:pPr>
        <w:pStyle w:val="BlockText"/>
        <w:spacing w:line="276" w:lineRule="auto"/>
        <w:ind w:left="630" w:right="0"/>
        <w:rPr>
          <w:i w:val="0"/>
        </w:rPr>
      </w:pP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w:t>
      </w:r>
      <w:r w:rsidRPr="00980993">
        <w:rPr>
          <w:i w:val="0"/>
        </w:rPr>
        <w:t>Principal Investigator at UM/JHS</w:t>
      </w:r>
      <w:r w:rsidRPr="00980993">
        <w:rPr>
          <w:i w:val="0"/>
        </w:rPr>
        <w:br/>
      </w: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w:t>
      </w:r>
      <w:r w:rsidRPr="00980993">
        <w:rPr>
          <w:i w:val="0"/>
        </w:rPr>
        <w:t>Sponsor/funding entity</w:t>
      </w:r>
      <w:r w:rsidRPr="00980993">
        <w:rPr>
          <w:i w:val="0"/>
        </w:rPr>
        <w:br/>
      </w: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w:t>
      </w:r>
      <w:r w:rsidRPr="00980993">
        <w:rPr>
          <w:i w:val="0"/>
        </w:rPr>
        <w:t xml:space="preserve">Other, specify:  </w:t>
      </w:r>
      <w:sdt>
        <w:sdtPr>
          <w:rPr>
            <w:rFonts w:asciiTheme="majorHAnsi" w:hAnsiTheme="majorHAnsi"/>
          </w:rPr>
          <w:id w:val="-1018612629"/>
          <w:showingPlcHdr/>
        </w:sdtPr>
        <w:sdtEndPr/>
        <w:sdtContent>
          <w:r w:rsidRPr="006A7229">
            <w:rPr>
              <w:rStyle w:val="PlaceholderText"/>
              <w:rFonts w:asciiTheme="majorHAnsi" w:hAnsiTheme="majorHAnsi"/>
              <w:shd w:val="clear" w:color="auto" w:fill="D9D9D9" w:themeFill="background1" w:themeFillShade="D9"/>
            </w:rPr>
            <w:t>Click here to enter text.</w:t>
          </w:r>
        </w:sdtContent>
      </w:sdt>
    </w:p>
    <w:p w14:paraId="7726A4DE" w14:textId="77777777" w:rsidR="00980993" w:rsidRPr="00980993" w:rsidRDefault="00980993" w:rsidP="009C1A11">
      <w:pPr>
        <w:pStyle w:val="BlockText"/>
        <w:ind w:left="1530" w:right="0" w:hanging="900"/>
        <w:rPr>
          <w:i w:val="0"/>
        </w:rPr>
      </w:pPr>
    </w:p>
    <w:p w14:paraId="3F4EF324" w14:textId="3C8F588D" w:rsidR="00F5544F" w:rsidRDefault="000B7FC6" w:rsidP="000B7FC6">
      <w:pPr>
        <w:pStyle w:val="BlockText"/>
        <w:tabs>
          <w:tab w:val="left" w:pos="1260"/>
        </w:tabs>
        <w:ind w:left="1260" w:right="0" w:hanging="540"/>
        <w:rPr>
          <w:b/>
          <w:i w:val="0"/>
        </w:rPr>
      </w:pPr>
      <w:r>
        <w:rPr>
          <w:b/>
          <w:i w:val="0"/>
        </w:rPr>
        <w:t xml:space="preserve">4.5.  Will any information about the individuals be included with the specimens? </w:t>
      </w:r>
      <w:r w:rsidR="00873FCC">
        <w:rPr>
          <w:b/>
          <w:i w:val="0"/>
        </w:rPr>
        <w:t xml:space="preserve"> </w:t>
      </w:r>
    </w:p>
    <w:p w14:paraId="6244F815" w14:textId="73C2FF8B" w:rsidR="00860D36" w:rsidRDefault="00860D36" w:rsidP="000B7FC6">
      <w:pPr>
        <w:pStyle w:val="BlockText"/>
        <w:tabs>
          <w:tab w:val="left" w:pos="1260"/>
        </w:tabs>
        <w:ind w:left="1260" w:right="0" w:hanging="540"/>
        <w:rPr>
          <w:i w:val="0"/>
        </w:rPr>
      </w:pP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No.  If checked, go to Section 5.  </w:t>
      </w:r>
    </w:p>
    <w:p w14:paraId="1AD276F4" w14:textId="25BD1298" w:rsidR="00860D36" w:rsidRDefault="00860D36" w:rsidP="00860D36">
      <w:pPr>
        <w:pStyle w:val="BlockText"/>
        <w:tabs>
          <w:tab w:val="left" w:pos="1170"/>
        </w:tabs>
        <w:ind w:left="1260" w:right="0" w:hanging="540"/>
        <w:rPr>
          <w:b/>
          <w:i w:val="0"/>
        </w:rPr>
      </w:pP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Yes.  If checked, complete Section 4.5 below. </w:t>
      </w:r>
    </w:p>
    <w:p w14:paraId="0ACEBF9F" w14:textId="77777777" w:rsidR="00F5544F" w:rsidRDefault="00F5544F" w:rsidP="00F5544F">
      <w:pPr>
        <w:pStyle w:val="BlockText"/>
        <w:rPr>
          <w:bCs/>
          <w:color w:val="FF0000"/>
        </w:rPr>
      </w:pPr>
      <w:r w:rsidRPr="00617B47">
        <w:rPr>
          <w:bCs/>
          <w:color w:val="FF0000"/>
        </w:rPr>
        <w:t xml:space="preserve">Describe how </w:t>
      </w:r>
      <w:r>
        <w:rPr>
          <w:bCs/>
          <w:color w:val="FF0000"/>
        </w:rPr>
        <w:t xml:space="preserve">received </w:t>
      </w:r>
      <w:r w:rsidRPr="00617B47">
        <w:rPr>
          <w:bCs/>
          <w:color w:val="FF0000"/>
        </w:rPr>
        <w:t xml:space="preserve">data </w:t>
      </w:r>
      <w:r>
        <w:rPr>
          <w:bCs/>
          <w:color w:val="FF0000"/>
        </w:rPr>
        <w:t xml:space="preserve">in any form </w:t>
      </w:r>
      <w:r w:rsidRPr="00617B47">
        <w:rPr>
          <w:bCs/>
          <w:color w:val="FF0000"/>
        </w:rPr>
        <w:t>(</w:t>
      </w:r>
      <w:r>
        <w:rPr>
          <w:bCs/>
          <w:color w:val="FF0000"/>
        </w:rPr>
        <w:t>e.g.,</w:t>
      </w:r>
      <w:r w:rsidRPr="00617B47">
        <w:rPr>
          <w:bCs/>
          <w:color w:val="FF0000"/>
        </w:rPr>
        <w:t xml:space="preserve"> paper and electronic) will be stored to safe-guard confidentiality (e.g. in a locked cabinet, password protected computer)</w:t>
      </w:r>
      <w:r>
        <w:rPr>
          <w:bCs/>
          <w:color w:val="FF0000"/>
        </w:rPr>
        <w:t>.</w:t>
      </w:r>
      <w:r w:rsidRPr="00617B47">
        <w:rPr>
          <w:bCs/>
          <w:color w:val="FF0000"/>
        </w:rPr>
        <w:t xml:space="preserve"> </w:t>
      </w:r>
    </w:p>
    <w:p w14:paraId="1EA9FA06" w14:textId="31927771" w:rsidR="00F5544F" w:rsidRDefault="00F5544F" w:rsidP="00F5544F">
      <w:pPr>
        <w:pStyle w:val="BlockText"/>
        <w:rPr>
          <w:color w:val="FF0000"/>
        </w:rPr>
      </w:pPr>
      <w:r>
        <w:rPr>
          <w:bCs/>
          <w:color w:val="FF0000"/>
        </w:rPr>
        <w:lastRenderedPageBreak/>
        <w:t xml:space="preserve">Please </w:t>
      </w:r>
      <w:r w:rsidRPr="00DA1A11">
        <w:rPr>
          <w:rFonts w:ascii="Cambria" w:hAnsi="Cambria"/>
          <w:color w:val="FF0000"/>
        </w:rPr>
        <w:t xml:space="preserve">note: Any data, including </w:t>
      </w:r>
      <w:r>
        <w:rPr>
          <w:rFonts w:ascii="Cambria" w:hAnsi="Cambria"/>
          <w:color w:val="FF0000"/>
        </w:rPr>
        <w:t>P</w:t>
      </w:r>
      <w:r w:rsidRPr="00EF711F">
        <w:rPr>
          <w:rFonts w:ascii="Cambria" w:hAnsi="Cambria"/>
          <w:color w:val="FF0000"/>
        </w:rPr>
        <w:t xml:space="preserve">ersonally </w:t>
      </w:r>
      <w:r>
        <w:rPr>
          <w:rFonts w:ascii="Cambria" w:hAnsi="Cambria"/>
          <w:color w:val="FF0000"/>
        </w:rPr>
        <w:t>I</w:t>
      </w:r>
      <w:r w:rsidRPr="00EF711F">
        <w:rPr>
          <w:rFonts w:ascii="Cambria" w:hAnsi="Cambria"/>
          <w:color w:val="FF0000"/>
        </w:rPr>
        <w:t xml:space="preserve">dentifiable </w:t>
      </w:r>
      <w:r>
        <w:rPr>
          <w:rFonts w:ascii="Cambria" w:hAnsi="Cambria"/>
          <w:color w:val="FF0000"/>
        </w:rPr>
        <w:t>I</w:t>
      </w:r>
      <w:r w:rsidRPr="00EF711F">
        <w:rPr>
          <w:rFonts w:ascii="Cambria" w:hAnsi="Cambria"/>
          <w:color w:val="FF0000"/>
        </w:rPr>
        <w:t>nformation (PII)</w:t>
      </w:r>
      <w:r>
        <w:rPr>
          <w:rFonts w:ascii="Cambria" w:hAnsi="Cambria"/>
          <w:color w:val="FF0000"/>
        </w:rPr>
        <w:t xml:space="preserve"> and/or </w:t>
      </w:r>
      <w:r w:rsidRPr="00DA1A11">
        <w:rPr>
          <w:rFonts w:ascii="Cambria" w:hAnsi="Cambria"/>
          <w:color w:val="FF0000"/>
        </w:rPr>
        <w:t xml:space="preserve">Protected Health Information (PHI), </w:t>
      </w:r>
      <w:r>
        <w:rPr>
          <w:rFonts w:ascii="Cambria" w:hAnsi="Cambria"/>
          <w:color w:val="FF0000"/>
        </w:rPr>
        <w:t>acquired</w:t>
      </w:r>
      <w:r w:rsidRPr="00DA1A11">
        <w:rPr>
          <w:rFonts w:ascii="Cambria" w:hAnsi="Cambria"/>
          <w:color w:val="FF0000"/>
        </w:rPr>
        <w:t xml:space="preserve"> from JHS </w:t>
      </w:r>
      <w:r w:rsidR="00EF4D07">
        <w:rPr>
          <w:rFonts w:ascii="Cambria" w:hAnsi="Cambria"/>
          <w:color w:val="FF0000"/>
        </w:rPr>
        <w:t xml:space="preserve">with a waiver of HIPAA Authorization </w:t>
      </w:r>
      <w:r w:rsidRPr="00DA1A11">
        <w:rPr>
          <w:rFonts w:ascii="Cambria" w:hAnsi="Cambria"/>
          <w:color w:val="FF0000"/>
        </w:rPr>
        <w:t xml:space="preserve">may only be stored </w:t>
      </w:r>
      <w:r w:rsidRPr="00617B47">
        <w:rPr>
          <w:color w:val="FF0000"/>
        </w:rPr>
        <w:t xml:space="preserve">in the </w:t>
      </w:r>
      <w:r w:rsidRPr="00617B47">
        <w:rPr>
          <w:b/>
          <w:bCs/>
          <w:color w:val="FF0000"/>
        </w:rPr>
        <w:t>secure JHS Share</w:t>
      </w:r>
      <w:r>
        <w:rPr>
          <w:b/>
          <w:bCs/>
          <w:color w:val="FF0000"/>
        </w:rPr>
        <w:t>P</w:t>
      </w:r>
      <w:r w:rsidRPr="00617B47">
        <w:rPr>
          <w:b/>
          <w:bCs/>
          <w:color w:val="FF0000"/>
        </w:rPr>
        <w:t>oint environment</w:t>
      </w:r>
      <w:r>
        <w:rPr>
          <w:b/>
          <w:bCs/>
          <w:color w:val="FF0000"/>
        </w:rPr>
        <w:t xml:space="preserve"> provided by JHS</w:t>
      </w:r>
      <w:r w:rsidRPr="00617B47">
        <w:rPr>
          <w:color w:val="FF0000"/>
        </w:rPr>
        <w:t>.</w:t>
      </w:r>
      <w:r>
        <w:rPr>
          <w:color w:val="FF0000"/>
        </w:rPr>
        <w:t xml:space="preserve"> The Study Team is not permitted to copy or store JHS data in any other system.</w:t>
      </w:r>
      <w:r w:rsidRPr="00EF711F">
        <w:t xml:space="preserve"> </w:t>
      </w:r>
      <w:r w:rsidRPr="00EF711F">
        <w:rPr>
          <w:color w:val="FF0000"/>
        </w:rPr>
        <w:t>Please contact the JHS Office of Research for additional information or clarification.</w:t>
      </w:r>
    </w:p>
    <w:p w14:paraId="009280E6" w14:textId="77777777" w:rsidR="00F5544F" w:rsidRDefault="00F5544F" w:rsidP="00F5544F">
      <w:pPr>
        <w:pStyle w:val="BlockText"/>
        <w:jc w:val="both"/>
        <w:rPr>
          <w:color w:val="FF0000"/>
        </w:rPr>
      </w:pPr>
      <w:r>
        <w:rPr>
          <w:color w:val="FF0000"/>
        </w:rPr>
        <w:t xml:space="preserve">Protected Health Information (PHI) is defined under HIPAA in 45 CFR § 160.103. </w:t>
      </w:r>
    </w:p>
    <w:tbl>
      <w:tblPr>
        <w:tblpPr w:leftFromText="180" w:rightFromText="180" w:vertAnchor="text" w:horzAnchor="margin" w:tblpXSpec="center" w:tblpY="813"/>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0"/>
      </w:tblGrid>
      <w:tr w:rsidR="008108FB" w:rsidRPr="004950B8" w14:paraId="2228964B" w14:textId="77777777" w:rsidTr="008108FB">
        <w:tc>
          <w:tcPr>
            <w:tcW w:w="10530" w:type="dxa"/>
            <w:shd w:val="clear" w:color="auto" w:fill="auto"/>
          </w:tcPr>
          <w:p w14:paraId="19FD3014" w14:textId="77777777" w:rsidR="008108FB" w:rsidRPr="004950B8" w:rsidRDefault="008108FB" w:rsidP="008108FB">
            <w:pPr>
              <w:pStyle w:val="BlockText"/>
              <w:spacing w:before="0" w:after="0"/>
              <w:jc w:val="both"/>
              <w:rPr>
                <w:color w:val="FF0000"/>
              </w:rPr>
            </w:pPr>
            <w:r w:rsidRPr="004950B8">
              <w:rPr>
                <w:color w:val="FF0000"/>
              </w:rPr>
              <w:t>(A) Names;</w:t>
            </w:r>
          </w:p>
          <w:p w14:paraId="212A32DA" w14:textId="77777777" w:rsidR="008108FB" w:rsidRPr="004950B8" w:rsidRDefault="008108FB" w:rsidP="008108FB">
            <w:pPr>
              <w:pStyle w:val="BlockText"/>
              <w:spacing w:before="0" w:after="0"/>
              <w:jc w:val="both"/>
              <w:rPr>
                <w:color w:val="FF0000"/>
              </w:rPr>
            </w:pPr>
            <w:r w:rsidRPr="004950B8">
              <w:rPr>
                <w:color w:val="FF0000"/>
              </w:rPr>
              <w:t>(B) All geographic subdivisions smaller than a State, including street address, city, county, precinct, zip code, and their equivalent geocodes, except for the initial three digits of a zip code if, according to the current publicly available data from the Bureau of the Census:</w:t>
            </w:r>
          </w:p>
          <w:p w14:paraId="6AEDA8E3" w14:textId="77777777" w:rsidR="008108FB" w:rsidRPr="004950B8" w:rsidRDefault="008108FB" w:rsidP="008108FB">
            <w:pPr>
              <w:pStyle w:val="BlockText"/>
              <w:spacing w:before="0" w:after="0"/>
              <w:ind w:left="1062"/>
              <w:jc w:val="both"/>
              <w:rPr>
                <w:color w:val="FF0000"/>
              </w:rPr>
            </w:pPr>
            <w:r w:rsidRPr="004950B8">
              <w:rPr>
                <w:color w:val="FF0000"/>
              </w:rPr>
              <w:t>(1) The geographic unit formed by combining all zip codes with the same three initial digits contains more than 20,000 people; and</w:t>
            </w:r>
          </w:p>
          <w:p w14:paraId="3A75088C" w14:textId="77777777" w:rsidR="008108FB" w:rsidRPr="004950B8" w:rsidRDefault="008108FB" w:rsidP="008108FB">
            <w:pPr>
              <w:pStyle w:val="BlockText"/>
              <w:spacing w:before="0" w:after="0"/>
              <w:ind w:left="1062"/>
              <w:jc w:val="both"/>
              <w:rPr>
                <w:color w:val="FF0000"/>
              </w:rPr>
            </w:pPr>
            <w:r w:rsidRPr="004950B8">
              <w:rPr>
                <w:color w:val="FF0000"/>
              </w:rPr>
              <w:t>(2) The initial three digits of a zip code for all such geographic units containing 20,000 or fewer people is changed to 000.</w:t>
            </w:r>
          </w:p>
          <w:p w14:paraId="36D5B4E8" w14:textId="77777777" w:rsidR="008108FB" w:rsidRPr="004950B8" w:rsidRDefault="008108FB" w:rsidP="008108FB">
            <w:pPr>
              <w:pStyle w:val="BlockText"/>
              <w:spacing w:before="0" w:after="0"/>
              <w:jc w:val="both"/>
              <w:rPr>
                <w:color w:val="FF0000"/>
              </w:rPr>
            </w:pPr>
            <w:r w:rsidRPr="004950B8">
              <w:rPr>
                <w:color w:val="FF0000"/>
              </w:rPr>
              <w:t>(C)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3F89FE26" w14:textId="77777777" w:rsidR="008108FB" w:rsidRPr="004950B8" w:rsidRDefault="008108FB" w:rsidP="008108FB">
            <w:pPr>
              <w:pStyle w:val="BlockText"/>
              <w:spacing w:before="0" w:after="0"/>
              <w:jc w:val="both"/>
              <w:rPr>
                <w:color w:val="FF0000"/>
              </w:rPr>
            </w:pPr>
            <w:r w:rsidRPr="004950B8">
              <w:rPr>
                <w:color w:val="FF0000"/>
              </w:rPr>
              <w:t>(D) Telephone numbers;</w:t>
            </w:r>
          </w:p>
          <w:p w14:paraId="2BE7D7CA" w14:textId="77777777" w:rsidR="008108FB" w:rsidRPr="004950B8" w:rsidRDefault="008108FB" w:rsidP="008108FB">
            <w:pPr>
              <w:pStyle w:val="BlockText"/>
              <w:spacing w:before="0" w:after="0"/>
              <w:jc w:val="both"/>
              <w:rPr>
                <w:color w:val="FF0000"/>
              </w:rPr>
            </w:pPr>
            <w:r w:rsidRPr="004950B8">
              <w:rPr>
                <w:color w:val="FF0000"/>
              </w:rPr>
              <w:t>(E) Fax numbers;</w:t>
            </w:r>
          </w:p>
          <w:p w14:paraId="784E2E01" w14:textId="77777777" w:rsidR="008108FB" w:rsidRPr="004950B8" w:rsidRDefault="008108FB" w:rsidP="008108FB">
            <w:pPr>
              <w:pStyle w:val="BlockText"/>
              <w:spacing w:before="0" w:after="0"/>
              <w:jc w:val="both"/>
              <w:rPr>
                <w:color w:val="FF0000"/>
              </w:rPr>
            </w:pPr>
            <w:r w:rsidRPr="004950B8">
              <w:rPr>
                <w:color w:val="FF0000"/>
              </w:rPr>
              <w:t>(F) Electronic mail addresses;</w:t>
            </w:r>
          </w:p>
          <w:p w14:paraId="6A47E375" w14:textId="77777777" w:rsidR="008108FB" w:rsidRPr="004950B8" w:rsidRDefault="008108FB" w:rsidP="008108FB">
            <w:pPr>
              <w:pStyle w:val="BlockText"/>
              <w:spacing w:before="0" w:after="0"/>
              <w:jc w:val="both"/>
              <w:rPr>
                <w:color w:val="FF0000"/>
              </w:rPr>
            </w:pPr>
            <w:r w:rsidRPr="004950B8">
              <w:rPr>
                <w:color w:val="FF0000"/>
              </w:rPr>
              <w:t>(G) Social security numbers;</w:t>
            </w:r>
          </w:p>
          <w:p w14:paraId="62EDEC86" w14:textId="77777777" w:rsidR="008108FB" w:rsidRPr="004950B8" w:rsidRDefault="008108FB" w:rsidP="008108FB">
            <w:pPr>
              <w:pStyle w:val="BlockText"/>
              <w:spacing w:before="0" w:after="0"/>
              <w:jc w:val="both"/>
              <w:rPr>
                <w:color w:val="FF0000"/>
              </w:rPr>
            </w:pPr>
            <w:r w:rsidRPr="004950B8">
              <w:rPr>
                <w:color w:val="FF0000"/>
              </w:rPr>
              <w:t>(H) Medical record numbers;</w:t>
            </w:r>
          </w:p>
          <w:p w14:paraId="5C97B588" w14:textId="77777777" w:rsidR="008108FB" w:rsidRPr="004950B8" w:rsidRDefault="008108FB" w:rsidP="008108FB">
            <w:pPr>
              <w:pStyle w:val="BlockText"/>
              <w:spacing w:before="0" w:after="0"/>
              <w:jc w:val="both"/>
              <w:rPr>
                <w:color w:val="FF0000"/>
              </w:rPr>
            </w:pPr>
            <w:r w:rsidRPr="004950B8">
              <w:rPr>
                <w:color w:val="FF0000"/>
              </w:rPr>
              <w:t>(I) Health plan beneficiary numbers;</w:t>
            </w:r>
          </w:p>
          <w:p w14:paraId="431C0EFA" w14:textId="77777777" w:rsidR="008108FB" w:rsidRPr="004950B8" w:rsidRDefault="008108FB" w:rsidP="008108FB">
            <w:pPr>
              <w:pStyle w:val="BlockText"/>
              <w:spacing w:before="0" w:after="0"/>
              <w:jc w:val="both"/>
              <w:rPr>
                <w:color w:val="FF0000"/>
              </w:rPr>
            </w:pPr>
            <w:r w:rsidRPr="004950B8">
              <w:rPr>
                <w:color w:val="FF0000"/>
              </w:rPr>
              <w:t>(J) Account numbers;</w:t>
            </w:r>
          </w:p>
          <w:p w14:paraId="26776E3B" w14:textId="77777777" w:rsidR="008108FB" w:rsidRPr="004950B8" w:rsidRDefault="008108FB" w:rsidP="008108FB">
            <w:pPr>
              <w:pStyle w:val="BlockText"/>
              <w:spacing w:before="0" w:after="0"/>
              <w:jc w:val="both"/>
              <w:rPr>
                <w:color w:val="FF0000"/>
              </w:rPr>
            </w:pPr>
            <w:r w:rsidRPr="004950B8">
              <w:rPr>
                <w:color w:val="FF0000"/>
              </w:rPr>
              <w:t>(K) Certificate/license numbers;</w:t>
            </w:r>
          </w:p>
          <w:p w14:paraId="4ECC8601" w14:textId="77777777" w:rsidR="008108FB" w:rsidRPr="004950B8" w:rsidRDefault="008108FB" w:rsidP="008108FB">
            <w:pPr>
              <w:pStyle w:val="BlockText"/>
              <w:spacing w:before="0" w:after="0"/>
              <w:jc w:val="both"/>
              <w:rPr>
                <w:color w:val="FF0000"/>
              </w:rPr>
            </w:pPr>
            <w:r w:rsidRPr="004950B8">
              <w:rPr>
                <w:color w:val="FF0000"/>
              </w:rPr>
              <w:t>(L) Vehicle identifiers and serial numbers, including license plate numbers;</w:t>
            </w:r>
          </w:p>
          <w:p w14:paraId="173DB386" w14:textId="77777777" w:rsidR="008108FB" w:rsidRPr="004950B8" w:rsidRDefault="008108FB" w:rsidP="008108FB">
            <w:pPr>
              <w:pStyle w:val="BlockText"/>
              <w:spacing w:before="0" w:after="0"/>
              <w:jc w:val="both"/>
              <w:rPr>
                <w:color w:val="FF0000"/>
              </w:rPr>
            </w:pPr>
            <w:r w:rsidRPr="004950B8">
              <w:rPr>
                <w:color w:val="FF0000"/>
              </w:rPr>
              <w:t>(M) Device identifiers and serial numbers;</w:t>
            </w:r>
          </w:p>
          <w:p w14:paraId="351CE962" w14:textId="77777777" w:rsidR="008108FB" w:rsidRPr="004950B8" w:rsidRDefault="008108FB" w:rsidP="008108FB">
            <w:pPr>
              <w:pStyle w:val="BlockText"/>
              <w:spacing w:before="0" w:after="0"/>
              <w:jc w:val="both"/>
              <w:rPr>
                <w:color w:val="FF0000"/>
              </w:rPr>
            </w:pPr>
            <w:r w:rsidRPr="004950B8">
              <w:rPr>
                <w:color w:val="FF0000"/>
              </w:rPr>
              <w:t>(N) Web Universal Resource Locators (URLs);</w:t>
            </w:r>
          </w:p>
          <w:p w14:paraId="313215F1" w14:textId="77777777" w:rsidR="008108FB" w:rsidRPr="004950B8" w:rsidRDefault="008108FB" w:rsidP="008108FB">
            <w:pPr>
              <w:pStyle w:val="BlockText"/>
              <w:spacing w:before="0" w:after="0"/>
              <w:jc w:val="both"/>
              <w:rPr>
                <w:color w:val="FF0000"/>
              </w:rPr>
            </w:pPr>
            <w:r w:rsidRPr="004950B8">
              <w:rPr>
                <w:color w:val="FF0000"/>
              </w:rPr>
              <w:t>(O) Internet Protocol (IP) address numbers;</w:t>
            </w:r>
          </w:p>
          <w:p w14:paraId="69808103" w14:textId="77777777" w:rsidR="008108FB" w:rsidRPr="004950B8" w:rsidRDefault="008108FB" w:rsidP="008108FB">
            <w:pPr>
              <w:pStyle w:val="BlockText"/>
              <w:spacing w:before="0" w:after="0"/>
              <w:jc w:val="both"/>
              <w:rPr>
                <w:color w:val="FF0000"/>
              </w:rPr>
            </w:pPr>
            <w:r w:rsidRPr="004950B8">
              <w:rPr>
                <w:color w:val="FF0000"/>
              </w:rPr>
              <w:t>(P) Biometric identifiers, including finger and voice prints;</w:t>
            </w:r>
          </w:p>
          <w:p w14:paraId="01E22E5B" w14:textId="77777777" w:rsidR="008108FB" w:rsidRPr="004950B8" w:rsidRDefault="008108FB" w:rsidP="008108FB">
            <w:pPr>
              <w:pStyle w:val="BlockText"/>
              <w:spacing w:before="0" w:after="0"/>
              <w:jc w:val="both"/>
              <w:rPr>
                <w:color w:val="FF0000"/>
              </w:rPr>
            </w:pPr>
            <w:r w:rsidRPr="004950B8">
              <w:rPr>
                <w:color w:val="FF0000"/>
              </w:rPr>
              <w:t>(Q) Full face photographic images and any comparable images; and</w:t>
            </w:r>
          </w:p>
          <w:p w14:paraId="5D18F980" w14:textId="77777777" w:rsidR="008108FB" w:rsidRPr="004950B8" w:rsidRDefault="008108FB" w:rsidP="008108FB">
            <w:pPr>
              <w:pStyle w:val="BlockText"/>
              <w:spacing w:before="0" w:after="0"/>
              <w:jc w:val="both"/>
              <w:rPr>
                <w:color w:val="FF0000"/>
              </w:rPr>
            </w:pPr>
            <w:r w:rsidRPr="004950B8">
              <w:rPr>
                <w:color w:val="FF0000"/>
              </w:rPr>
              <w:t>(R) Any other unique identifying number, characteristic, or code</w:t>
            </w:r>
          </w:p>
        </w:tc>
      </w:tr>
    </w:tbl>
    <w:p w14:paraId="0F67B7EC" w14:textId="77777777" w:rsidR="00F5544F" w:rsidRDefault="00F5544F" w:rsidP="00F5544F">
      <w:pPr>
        <w:pStyle w:val="BlockText"/>
        <w:jc w:val="both"/>
        <w:rPr>
          <w:color w:val="FF0000"/>
        </w:rPr>
      </w:pPr>
      <w:r>
        <w:rPr>
          <w:color w:val="FF0000"/>
        </w:rPr>
        <w:t>The following list of identifiers of an individual, or of relatives, employers, or household members of the individual, are defined under HIPAA in 45 CFR § 164.541:</w:t>
      </w:r>
    </w:p>
    <w:p w14:paraId="3E121E9B" w14:textId="77777777" w:rsidR="00F5544F" w:rsidRPr="00814D8E" w:rsidRDefault="00F5544F" w:rsidP="00F5544F">
      <w:pPr>
        <w:pStyle w:val="BlockText"/>
        <w:ind w:left="0"/>
        <w:jc w:val="both"/>
        <w:rPr>
          <w:color w:val="FF0000"/>
        </w:rPr>
      </w:pPr>
    </w:p>
    <w:p w14:paraId="582CFD25" w14:textId="77777777" w:rsidR="00F5544F" w:rsidRPr="00814D8E" w:rsidRDefault="00F5544F" w:rsidP="00F5544F">
      <w:pPr>
        <w:pStyle w:val="BlockText"/>
        <w:jc w:val="both"/>
        <w:rPr>
          <w:color w:val="FF0000"/>
        </w:rPr>
      </w:pPr>
      <w:r w:rsidRPr="00814D8E">
        <w:rPr>
          <w:color w:val="FF0000"/>
        </w:rPr>
        <w:t xml:space="preserve">Describe </w:t>
      </w:r>
      <w:r>
        <w:rPr>
          <w:color w:val="FF0000"/>
        </w:rPr>
        <w:t xml:space="preserve">with specificity </w:t>
      </w:r>
      <w:r w:rsidRPr="00814D8E">
        <w:rPr>
          <w:color w:val="FF0000"/>
        </w:rPr>
        <w:t xml:space="preserve">the type of </w:t>
      </w:r>
      <w:r>
        <w:rPr>
          <w:color w:val="FF0000"/>
        </w:rPr>
        <w:t>Personally Identifiable Information (PII) and/or Protected Health Information (</w:t>
      </w:r>
      <w:r w:rsidRPr="00814D8E">
        <w:rPr>
          <w:color w:val="FF0000"/>
        </w:rPr>
        <w:t>PHI</w:t>
      </w:r>
      <w:r>
        <w:rPr>
          <w:color w:val="FF0000"/>
        </w:rPr>
        <w:t>)</w:t>
      </w:r>
      <w:r w:rsidRPr="00814D8E">
        <w:rPr>
          <w:color w:val="FF0000"/>
        </w:rPr>
        <w:t xml:space="preserve"> </w:t>
      </w:r>
      <w:r>
        <w:rPr>
          <w:color w:val="FF0000"/>
        </w:rPr>
        <w:t xml:space="preserve">that </w:t>
      </w:r>
      <w:r w:rsidRPr="00814D8E">
        <w:rPr>
          <w:color w:val="FF0000"/>
        </w:rPr>
        <w:t xml:space="preserve">will be </w:t>
      </w:r>
      <w:r>
        <w:rPr>
          <w:color w:val="FF0000"/>
        </w:rPr>
        <w:t>acquired</w:t>
      </w:r>
      <w:r w:rsidRPr="00814D8E">
        <w:rPr>
          <w:color w:val="FF0000"/>
        </w:rPr>
        <w:t xml:space="preserve"> to accomplish the research</w:t>
      </w:r>
      <w:r>
        <w:rPr>
          <w:color w:val="FF0000"/>
        </w:rPr>
        <w:t xml:space="preserve"> or if none of the 18 direct identifiers will be used.</w:t>
      </w:r>
    </w:p>
    <w:p w14:paraId="50F8504E" w14:textId="77777777" w:rsidR="00F5544F" w:rsidRDefault="00F5544F" w:rsidP="00F5544F">
      <w:pPr>
        <w:pStyle w:val="BlockText"/>
        <w:jc w:val="both"/>
        <w:rPr>
          <w:color w:val="FF0000"/>
        </w:rPr>
      </w:pPr>
      <w:r>
        <w:rPr>
          <w:color w:val="FF0000"/>
        </w:rPr>
        <w:t xml:space="preserve">If the Study is a multi-center Study outside UM/JHS, what type of data, including Personally Identifiable Information (PII), and/or Protected Health Information </w:t>
      </w:r>
      <w:r>
        <w:rPr>
          <w:color w:val="FF0000"/>
        </w:rPr>
        <w:lastRenderedPageBreak/>
        <w:t>(PHI), will be shared by the Study Team and with whom? Be specific. Name all institutions/entities and collaborators who will receive the data (including PII and/or PHI). The Data Collection Sheet (or similar document or file) that will be sent to another entity must be referenced here by specific name and attached in the “supporting documents” for the IRB submission.</w:t>
      </w:r>
    </w:p>
    <w:p w14:paraId="79E971CC" w14:textId="77777777" w:rsidR="00F5544F" w:rsidRPr="00DA1A11" w:rsidRDefault="00F5544F" w:rsidP="00F5544F">
      <w:pPr>
        <w:pStyle w:val="BlockText"/>
        <w:rPr>
          <w:i w:val="0"/>
          <w:color w:val="000000"/>
        </w:rPr>
      </w:pPr>
    </w:p>
    <w:p w14:paraId="0BBF931A" w14:textId="041EA61E" w:rsidR="00F5544F" w:rsidRPr="00DA1A11" w:rsidRDefault="00860D36" w:rsidP="00F5544F">
      <w:pPr>
        <w:pStyle w:val="BlockText"/>
        <w:rPr>
          <w:b/>
          <w:bCs/>
          <w:i w:val="0"/>
          <w:color w:val="000000"/>
        </w:rPr>
      </w:pPr>
      <w:r>
        <w:rPr>
          <w:b/>
          <w:bCs/>
          <w:i w:val="0"/>
          <w:color w:val="000000"/>
        </w:rPr>
        <w:t>Check all that apply:</w:t>
      </w:r>
    </w:p>
    <w:p w14:paraId="4F7B06D0" w14:textId="02E953ED" w:rsidR="00F5544F" w:rsidRPr="003A17BE" w:rsidRDefault="00F5544F" w:rsidP="00F5544F">
      <w:pPr>
        <w:pStyle w:val="List"/>
        <w:numPr>
          <w:ilvl w:val="0"/>
          <w:numId w:val="0"/>
        </w:numPr>
        <w:tabs>
          <w:tab w:val="left" w:pos="1620"/>
        </w:tabs>
        <w:ind w:left="720" w:hanging="90"/>
        <w:jc w:val="both"/>
        <w:rPr>
          <w:i w:val="0"/>
        </w:rPr>
      </w:pPr>
      <w:r>
        <w:t xml:space="preserve">  </w:t>
      </w:r>
      <w:r w:rsidRPr="004714B5">
        <w:rPr>
          <w:i w:val="0"/>
        </w:rPr>
        <w:t>Data</w:t>
      </w:r>
      <w:r>
        <w:rPr>
          <w:i w:val="0"/>
        </w:rPr>
        <w:t xml:space="preserve"> will be collected from the EMR or subjects at UHealth</w:t>
      </w:r>
      <w:r w:rsidR="00860D36">
        <w:rPr>
          <w:i w:val="0"/>
        </w:rPr>
        <w:t xml:space="preserve"> and/or JHS</w:t>
      </w:r>
      <w:r>
        <w:rPr>
          <w:i w:val="0"/>
        </w:rPr>
        <w:t xml:space="preserve">.  Data will be stored locally: </w:t>
      </w:r>
    </w:p>
    <w:p w14:paraId="3DC14682" w14:textId="77777777" w:rsidR="00F5544F" w:rsidRPr="00DA1A11" w:rsidRDefault="002B30B4" w:rsidP="00F5544F">
      <w:pPr>
        <w:ind w:left="1080" w:hanging="360"/>
        <w:jc w:val="both"/>
        <w:rPr>
          <w:rFonts w:ascii="Cambria" w:hAnsi="Cambria"/>
        </w:rPr>
      </w:pPr>
      <w:sdt>
        <w:sdtPr>
          <w:rPr>
            <w:rFonts w:ascii="MS Gothic" w:eastAsia="MS Gothic" w:hAnsi="MS Gothic"/>
            <w:shd w:val="clear" w:color="auto" w:fill="D9D9D9"/>
          </w:rPr>
          <w:id w:val="1476342997"/>
          <w14:checkbox>
            <w14:checked w14:val="0"/>
            <w14:checkedState w14:val="2612" w14:font="MS Gothic"/>
            <w14:uncheckedState w14:val="2610" w14:font="MS Gothic"/>
          </w14:checkbox>
        </w:sdtPr>
        <w:sdtEndPr/>
        <w:sdtContent>
          <w:r w:rsidR="00F5544F">
            <w:rPr>
              <w:rFonts w:ascii="MS Gothic" w:eastAsia="MS Gothic" w:hAnsi="MS Gothic" w:hint="eastAsia"/>
              <w:shd w:val="clear" w:color="auto" w:fill="D9D9D9"/>
            </w:rPr>
            <w:t>☐</w:t>
          </w:r>
        </w:sdtContent>
      </w:sdt>
      <w:r w:rsidR="00F5544F" w:rsidRPr="001C7F62">
        <w:rPr>
          <w:rFonts w:ascii="Cambria" w:hAnsi="Cambria"/>
        </w:rPr>
        <w:t xml:space="preserve">  </w:t>
      </w:r>
      <w:r w:rsidR="00F5544F" w:rsidRPr="00DA1A11">
        <w:rPr>
          <w:rFonts w:ascii="Cambria" w:hAnsi="Cambria"/>
        </w:rPr>
        <w:t>On a University of Miami electronic device (e.g. encrypted, password-protected computer)</w:t>
      </w:r>
    </w:p>
    <w:p w14:paraId="3ABAC71D" w14:textId="77777777" w:rsidR="00F5544F" w:rsidRPr="00DA1A11" w:rsidRDefault="002B30B4" w:rsidP="00F5544F">
      <w:pPr>
        <w:ind w:left="1080" w:hanging="360"/>
        <w:jc w:val="both"/>
        <w:rPr>
          <w:rFonts w:ascii="Cambria" w:hAnsi="Cambria"/>
        </w:rPr>
      </w:pPr>
      <w:sdt>
        <w:sdtPr>
          <w:rPr>
            <w:rFonts w:ascii="MS Gothic" w:eastAsia="MS Gothic" w:hAnsi="MS Gothic"/>
            <w:shd w:val="clear" w:color="auto" w:fill="D9D9D9" w:themeFill="background1" w:themeFillShade="D9"/>
          </w:rPr>
          <w:id w:val="-1201935865"/>
          <w14:checkbox>
            <w14:checked w14:val="0"/>
            <w14:checkedState w14:val="2612" w14:font="MS Gothic"/>
            <w14:uncheckedState w14:val="2610" w14:font="MS Gothic"/>
          </w14:checkbox>
        </w:sdtPr>
        <w:sdtEndPr/>
        <w:sdtContent>
          <w:r w:rsidR="00F5544F">
            <w:rPr>
              <w:rFonts w:ascii="MS Gothic" w:eastAsia="MS Gothic" w:hAnsi="MS Gothic" w:hint="eastAsia"/>
              <w:shd w:val="clear" w:color="auto" w:fill="D9D9D9" w:themeFill="background1" w:themeFillShade="D9"/>
            </w:rPr>
            <w:t>☐</w:t>
          </w:r>
        </w:sdtContent>
      </w:sdt>
      <w:r w:rsidR="00F5544F" w:rsidRPr="001457DE">
        <w:rPr>
          <w:rFonts w:asciiTheme="majorHAnsi" w:hAnsiTheme="majorHAnsi"/>
        </w:rPr>
        <w:t xml:space="preserve">  </w:t>
      </w:r>
      <w:r w:rsidR="00F5544F" w:rsidRPr="00DA1A11">
        <w:rPr>
          <w:rFonts w:ascii="Cambria" w:hAnsi="Cambria"/>
        </w:rPr>
        <w:t xml:space="preserve">On a cloud-based storage system that is approved by the University of Miami </w:t>
      </w:r>
    </w:p>
    <w:p w14:paraId="2A756DDE" w14:textId="77777777" w:rsidR="00F5544F" w:rsidRDefault="002B30B4" w:rsidP="00F5544F">
      <w:pPr>
        <w:ind w:left="1080" w:hanging="360"/>
        <w:jc w:val="both"/>
        <w:rPr>
          <w:rStyle w:val="PlaceholderText"/>
          <w:rFonts w:ascii="Cambria" w:hAnsi="Cambria"/>
          <w:shd w:val="clear" w:color="auto" w:fill="D9D9D9"/>
        </w:rPr>
      </w:pPr>
      <w:sdt>
        <w:sdtPr>
          <w:rPr>
            <w:rFonts w:ascii="MS Gothic" w:eastAsia="MS Gothic" w:hAnsi="MS Gothic"/>
            <w:color w:val="808080"/>
            <w:shd w:val="clear" w:color="auto" w:fill="D9D9D9" w:themeFill="background1" w:themeFillShade="D9"/>
          </w:rPr>
          <w:id w:val="-1999953504"/>
          <w14:checkbox>
            <w14:checked w14:val="0"/>
            <w14:checkedState w14:val="2612" w14:font="MS Gothic"/>
            <w14:uncheckedState w14:val="2610" w14:font="MS Gothic"/>
          </w14:checkbox>
        </w:sdtPr>
        <w:sdtEndPr/>
        <w:sdtContent>
          <w:r w:rsidR="00F5544F">
            <w:rPr>
              <w:rFonts w:ascii="MS Gothic" w:eastAsia="MS Gothic" w:hAnsi="MS Gothic" w:hint="eastAsia"/>
              <w:shd w:val="clear" w:color="auto" w:fill="D9D9D9" w:themeFill="background1" w:themeFillShade="D9"/>
            </w:rPr>
            <w:t>☐</w:t>
          </w:r>
        </w:sdtContent>
      </w:sdt>
      <w:r w:rsidR="00F5544F" w:rsidRPr="001457DE">
        <w:rPr>
          <w:rFonts w:asciiTheme="majorHAnsi" w:hAnsiTheme="majorHAnsi"/>
        </w:rPr>
        <w:t xml:space="preserve">  </w:t>
      </w:r>
      <w:r w:rsidR="00F5544F" w:rsidRPr="00DA1A11">
        <w:rPr>
          <w:rFonts w:ascii="Cambria" w:hAnsi="Cambria"/>
        </w:rPr>
        <w:t xml:space="preserve">Other, specify:  </w:t>
      </w:r>
      <w:r w:rsidR="00F5544F" w:rsidRPr="00DA1A11">
        <w:rPr>
          <w:rStyle w:val="PlaceholderText"/>
          <w:rFonts w:ascii="Cambria" w:hAnsi="Cambria"/>
          <w:shd w:val="clear" w:color="auto" w:fill="D9D9D9"/>
        </w:rPr>
        <w:t>Click here to enter text.</w:t>
      </w:r>
    </w:p>
    <w:p w14:paraId="76049850" w14:textId="77777777" w:rsidR="00F5544F" w:rsidRDefault="00F5544F" w:rsidP="00F5544F">
      <w:pPr>
        <w:pStyle w:val="Default"/>
      </w:pPr>
    </w:p>
    <w:p w14:paraId="1FD6D4A8" w14:textId="5FECF7D9" w:rsidR="00F5544F" w:rsidRDefault="002B30B4" w:rsidP="002717B1">
      <w:pPr>
        <w:keepNext/>
        <w:autoSpaceDE/>
        <w:autoSpaceDN/>
        <w:adjustRightInd/>
        <w:spacing w:before="120" w:after="120"/>
        <w:ind w:left="1170" w:hanging="540"/>
        <w:jc w:val="both"/>
        <w:rPr>
          <w:rFonts w:ascii="Times New Roman" w:hAnsi="Times New Roman"/>
        </w:rPr>
      </w:pPr>
      <w:sdt>
        <w:sdtPr>
          <w:rPr>
            <w:rFonts w:ascii="MS Gothic" w:eastAsia="MS Gothic" w:hAnsi="MS Gothic"/>
            <w:shd w:val="clear" w:color="auto" w:fill="D9D9D9" w:themeFill="background1" w:themeFillShade="D9"/>
          </w:rPr>
          <w:id w:val="2090882555"/>
          <w14:checkbox>
            <w14:checked w14:val="0"/>
            <w14:checkedState w14:val="2612" w14:font="MS Gothic"/>
            <w14:uncheckedState w14:val="2610" w14:font="MS Gothic"/>
          </w14:checkbox>
        </w:sdtPr>
        <w:sdtEndPr/>
        <w:sdtContent>
          <w:r w:rsidR="00F5544F">
            <w:rPr>
              <w:rFonts w:ascii="MS Gothic" w:eastAsia="MS Gothic" w:hAnsi="MS Gothic" w:hint="eastAsia"/>
              <w:shd w:val="clear" w:color="auto" w:fill="D9D9D9" w:themeFill="background1" w:themeFillShade="D9"/>
            </w:rPr>
            <w:t>☐</w:t>
          </w:r>
        </w:sdtContent>
      </w:sdt>
      <w:r w:rsidR="00F5544F" w:rsidRPr="001457DE">
        <w:rPr>
          <w:rFonts w:asciiTheme="majorHAnsi" w:hAnsiTheme="majorHAnsi"/>
        </w:rPr>
        <w:t xml:space="preserve">  </w:t>
      </w:r>
      <w:r w:rsidR="00F5544F" w:rsidRPr="00C0791A">
        <w:rPr>
          <w:rFonts w:ascii="Times New Roman" w:hAnsi="Times New Roman"/>
        </w:rPr>
        <w:t xml:space="preserve">The </w:t>
      </w:r>
      <w:r w:rsidR="00F5544F" w:rsidRPr="00ED2E9A">
        <w:rPr>
          <w:rFonts w:ascii="Times New Roman" w:hAnsi="Times New Roman"/>
        </w:rPr>
        <w:t>Principal Investigator (</w:t>
      </w:r>
      <w:r w:rsidR="00F5544F">
        <w:rPr>
          <w:rFonts w:ascii="Times New Roman" w:hAnsi="Times New Roman"/>
        </w:rPr>
        <w:t>and/</w:t>
      </w:r>
      <w:r w:rsidR="00F5544F" w:rsidRPr="007F1DDF">
        <w:rPr>
          <w:rFonts w:ascii="Times New Roman" w:hAnsi="Times New Roman"/>
        </w:rPr>
        <w:t xml:space="preserve">or </w:t>
      </w:r>
      <w:r w:rsidR="00F5544F">
        <w:rPr>
          <w:rFonts w:ascii="Times New Roman" w:hAnsi="Times New Roman"/>
        </w:rPr>
        <w:t>Study Team members</w:t>
      </w:r>
      <w:r w:rsidR="00F5544F" w:rsidRPr="007F1DDF">
        <w:rPr>
          <w:rFonts w:ascii="Times New Roman" w:hAnsi="Times New Roman"/>
        </w:rPr>
        <w:t xml:space="preserve">) will record (e.g. write down, abstract) data </w:t>
      </w:r>
      <w:r w:rsidR="00F5544F">
        <w:rPr>
          <w:rFonts w:ascii="Times New Roman" w:hAnsi="Times New Roman"/>
        </w:rPr>
        <w:t>acquired</w:t>
      </w:r>
      <w:r w:rsidR="00F5544F" w:rsidRPr="007F1DDF">
        <w:rPr>
          <w:rFonts w:ascii="Times New Roman" w:hAnsi="Times New Roman"/>
        </w:rPr>
        <w:t xml:space="preserve"> in a manner that </w:t>
      </w:r>
      <w:r w:rsidR="00F5544F" w:rsidRPr="007F1DDF">
        <w:rPr>
          <w:rFonts w:ascii="Times New Roman" w:hAnsi="Times New Roman"/>
          <w:b/>
        </w:rPr>
        <w:t xml:space="preserve">does not include any </w:t>
      </w:r>
      <w:r w:rsidR="00F5544F" w:rsidRPr="007F1DDF">
        <w:rPr>
          <w:rFonts w:ascii="Times New Roman" w:hAnsi="Times New Roman"/>
        </w:rPr>
        <w:t xml:space="preserve">indirect or direct identifiers </w:t>
      </w:r>
      <w:r w:rsidR="00F5544F">
        <w:rPr>
          <w:rFonts w:ascii="Times New Roman" w:hAnsi="Times New Roman"/>
        </w:rPr>
        <w:t xml:space="preserve">(listed in the instructions for Section </w:t>
      </w:r>
      <w:r w:rsidR="008108FB">
        <w:rPr>
          <w:rFonts w:ascii="Times New Roman" w:hAnsi="Times New Roman"/>
        </w:rPr>
        <w:t>4.5</w:t>
      </w:r>
      <w:r w:rsidR="00F5544F">
        <w:rPr>
          <w:rFonts w:ascii="Times New Roman" w:hAnsi="Times New Roman"/>
        </w:rPr>
        <w:t xml:space="preserve"> of this protocol), </w:t>
      </w:r>
      <w:r w:rsidR="00F5544F" w:rsidRPr="007F1DDF">
        <w:rPr>
          <w:rFonts w:ascii="Times New Roman" w:hAnsi="Times New Roman"/>
        </w:rPr>
        <w:t xml:space="preserve">and the recorded data will not be linked to the individual’s’ identity.  </w:t>
      </w:r>
    </w:p>
    <w:p w14:paraId="0FA8E46F" w14:textId="77777777" w:rsidR="00F5544F" w:rsidRPr="002D3982" w:rsidRDefault="00F5544F" w:rsidP="00F5544F">
      <w:pPr>
        <w:pStyle w:val="Default"/>
      </w:pPr>
      <w:r>
        <w:rPr>
          <w:rFonts w:ascii="MS Gothic" w:eastAsia="MS Gothic" w:hAnsi="MS Gothic"/>
          <w:i/>
          <w:color w:val="auto"/>
          <w:sz w:val="28"/>
        </w:rPr>
        <w:t xml:space="preserve">   </w:t>
      </w:r>
      <w:r>
        <w:rPr>
          <w:rFonts w:ascii="MS Gothic" w:eastAsia="MS Gothic" w:hAnsi="MS Gothic" w:hint="eastAsia"/>
          <w:i/>
          <w:color w:val="auto"/>
          <w:sz w:val="28"/>
        </w:rPr>
        <w:t>O</w:t>
      </w:r>
      <w:r>
        <w:rPr>
          <w:rFonts w:ascii="MS Gothic" w:eastAsia="MS Gothic" w:hAnsi="MS Gothic"/>
          <w:i/>
          <w:color w:val="auto"/>
          <w:sz w:val="28"/>
        </w:rPr>
        <w:t>R</w:t>
      </w:r>
    </w:p>
    <w:p w14:paraId="5D504107" w14:textId="64254A35" w:rsidR="00F5544F" w:rsidRPr="00DA1A11" w:rsidRDefault="002B30B4" w:rsidP="002717B1">
      <w:pPr>
        <w:pStyle w:val="ListBullet2"/>
        <w:numPr>
          <w:ilvl w:val="0"/>
          <w:numId w:val="0"/>
        </w:numPr>
        <w:spacing w:before="120" w:after="120"/>
        <w:ind w:left="1170" w:hanging="450"/>
        <w:jc w:val="both"/>
        <w:rPr>
          <w:b w:val="0"/>
          <w:bCs/>
          <w:color w:val="000000"/>
          <w:sz w:val="24"/>
        </w:rPr>
      </w:pPr>
      <w:sdt>
        <w:sdtPr>
          <w:rPr>
            <w:rFonts w:ascii="MS Gothic" w:eastAsia="MS Gothic" w:hAnsi="MS Gothic"/>
            <w:shd w:val="clear" w:color="auto" w:fill="D9D9D9" w:themeFill="background1" w:themeFillShade="D9"/>
          </w:rPr>
          <w:id w:val="-865446081"/>
          <w14:checkbox>
            <w14:checked w14:val="0"/>
            <w14:checkedState w14:val="2612" w14:font="MS Gothic"/>
            <w14:uncheckedState w14:val="2610" w14:font="MS Gothic"/>
          </w14:checkbox>
        </w:sdtPr>
        <w:sdtEndPr/>
        <w:sdtContent>
          <w:r w:rsidR="00F5544F">
            <w:rPr>
              <w:rFonts w:ascii="MS Gothic" w:eastAsia="MS Gothic" w:hAnsi="MS Gothic" w:hint="eastAsia"/>
              <w:shd w:val="clear" w:color="auto" w:fill="D9D9D9" w:themeFill="background1" w:themeFillShade="D9"/>
            </w:rPr>
            <w:t>☐</w:t>
          </w:r>
        </w:sdtContent>
      </w:sdt>
      <w:r w:rsidR="00F5544F" w:rsidRPr="001457DE">
        <w:rPr>
          <w:rFonts w:asciiTheme="majorHAnsi" w:hAnsiTheme="majorHAnsi"/>
        </w:rPr>
        <w:t xml:space="preserve">  </w:t>
      </w:r>
      <w:r w:rsidR="00F5544F" w:rsidRPr="00DA1A11">
        <w:rPr>
          <w:b w:val="0"/>
          <w:bCs/>
          <w:color w:val="000000"/>
          <w:sz w:val="24"/>
        </w:rPr>
        <w:t xml:space="preserve">The Principal investigator (and/or Study Team members) will record (e.g. write down, abstract) the data </w:t>
      </w:r>
      <w:r w:rsidR="00F5544F">
        <w:rPr>
          <w:b w:val="0"/>
          <w:bCs/>
          <w:color w:val="000000"/>
          <w:sz w:val="24"/>
        </w:rPr>
        <w:t>collected</w:t>
      </w:r>
      <w:r w:rsidR="00F5544F" w:rsidRPr="00DA1A11">
        <w:rPr>
          <w:b w:val="0"/>
          <w:bCs/>
          <w:color w:val="000000"/>
          <w:sz w:val="24"/>
        </w:rPr>
        <w:t xml:space="preserve"> in a manner that does not include any direct identifiers (</w:t>
      </w:r>
      <w:r w:rsidR="00F5544F">
        <w:rPr>
          <w:b w:val="0"/>
          <w:bCs/>
          <w:color w:val="000000"/>
          <w:sz w:val="24"/>
        </w:rPr>
        <w:t xml:space="preserve">see list in the instructions for Section </w:t>
      </w:r>
      <w:r w:rsidR="008108FB">
        <w:rPr>
          <w:b w:val="0"/>
          <w:bCs/>
          <w:color w:val="000000"/>
          <w:sz w:val="24"/>
        </w:rPr>
        <w:t>4.5</w:t>
      </w:r>
      <w:r w:rsidR="00F5544F">
        <w:rPr>
          <w:b w:val="0"/>
          <w:bCs/>
          <w:color w:val="000000"/>
          <w:sz w:val="24"/>
        </w:rPr>
        <w:t xml:space="preserve"> of this protocol) </w:t>
      </w:r>
      <w:r w:rsidR="00F5544F" w:rsidRPr="00DA1A11">
        <w:rPr>
          <w:b w:val="0"/>
          <w:bCs/>
          <w:color w:val="000000"/>
          <w:sz w:val="24"/>
        </w:rPr>
        <w:t xml:space="preserve">of any subject. Instead, the Principal Investigator </w:t>
      </w:r>
      <w:r w:rsidR="00F5544F" w:rsidRPr="00003300">
        <w:rPr>
          <w:b w:val="0"/>
          <w:bCs/>
          <w:color w:val="000000"/>
          <w:sz w:val="24"/>
        </w:rPr>
        <w:t xml:space="preserve">and/or Study Team members shall </w:t>
      </w:r>
      <w:r w:rsidR="00F5544F" w:rsidRPr="00DA1A11">
        <w:rPr>
          <w:b w:val="0"/>
          <w:bCs/>
          <w:color w:val="000000"/>
          <w:sz w:val="24"/>
        </w:rPr>
        <w:t xml:space="preserve">will assign a code </w:t>
      </w:r>
      <w:r w:rsidR="00F5544F" w:rsidRPr="00003300">
        <w:rPr>
          <w:b w:val="0"/>
          <w:bCs/>
          <w:color w:val="000000"/>
          <w:sz w:val="24"/>
        </w:rPr>
        <w:t xml:space="preserve">(that is not derived in whole or in part from any direct or indirect identifiers of the individual) </w:t>
      </w:r>
      <w:r w:rsidR="00F5544F" w:rsidRPr="00DA1A11">
        <w:rPr>
          <w:b w:val="0"/>
          <w:bCs/>
          <w:color w:val="000000"/>
          <w:sz w:val="24"/>
        </w:rPr>
        <w:t xml:space="preserve">to each </w:t>
      </w:r>
      <w:r w:rsidR="00F5544F">
        <w:rPr>
          <w:b w:val="0"/>
          <w:bCs/>
          <w:color w:val="000000"/>
          <w:sz w:val="24"/>
        </w:rPr>
        <w:t xml:space="preserve">study </w:t>
      </w:r>
      <w:r w:rsidR="00F5544F" w:rsidRPr="00DA1A11">
        <w:rPr>
          <w:b w:val="0"/>
          <w:bCs/>
          <w:color w:val="000000"/>
          <w:sz w:val="24"/>
        </w:rPr>
        <w:t xml:space="preserve">subject and link the code to the </w:t>
      </w:r>
      <w:r w:rsidR="00F5544F">
        <w:rPr>
          <w:b w:val="0"/>
          <w:bCs/>
          <w:color w:val="000000"/>
          <w:sz w:val="24"/>
        </w:rPr>
        <w:t xml:space="preserve">study </w:t>
      </w:r>
      <w:r w:rsidR="00F5544F" w:rsidRPr="00DA1A11">
        <w:rPr>
          <w:b w:val="0"/>
          <w:bCs/>
          <w:color w:val="000000"/>
          <w:sz w:val="24"/>
        </w:rPr>
        <w:t xml:space="preserve">subject’s identity. </w:t>
      </w:r>
      <w:r w:rsidR="00F5544F" w:rsidRPr="00DA1A11">
        <w:rPr>
          <w:color w:val="000000"/>
          <w:sz w:val="24"/>
        </w:rPr>
        <w:t xml:space="preserve">The link to each subject’s identity and/ or other identifiable information will be maintained on a document separate from the research data. </w:t>
      </w:r>
    </w:p>
    <w:p w14:paraId="6ADB870D" w14:textId="77777777" w:rsidR="00F5544F" w:rsidRPr="00DA1A11" w:rsidRDefault="00F5544F" w:rsidP="00F5544F">
      <w:pPr>
        <w:pStyle w:val="ListParagraph"/>
        <w:ind w:left="1080"/>
        <w:rPr>
          <w:rFonts w:ascii="Cambria" w:hAnsi="Cambria"/>
        </w:rPr>
      </w:pPr>
    </w:p>
    <w:p w14:paraId="02D8F1F1" w14:textId="50B27307" w:rsidR="00F5544F" w:rsidRPr="00DA1A11" w:rsidRDefault="00860D36" w:rsidP="00F5544F">
      <w:pPr>
        <w:pStyle w:val="ListParagraph"/>
        <w:rPr>
          <w:rFonts w:ascii="Cambria" w:hAnsi="Cambria"/>
          <w:b/>
        </w:rPr>
      </w:pPr>
      <w:r>
        <w:rPr>
          <w:rFonts w:ascii="Cambria" w:hAnsi="Cambria"/>
          <w:b/>
        </w:rPr>
        <w:t xml:space="preserve">Additional requirement for </w:t>
      </w:r>
      <w:r w:rsidR="00F5544F" w:rsidRPr="00DA1A11">
        <w:rPr>
          <w:rFonts w:ascii="Cambria" w:hAnsi="Cambria"/>
          <w:b/>
        </w:rPr>
        <w:t>Jackson Health System</w:t>
      </w:r>
    </w:p>
    <w:p w14:paraId="57C65389" w14:textId="4DA91203" w:rsidR="00F5544F" w:rsidRPr="00C0791A" w:rsidRDefault="00EF4D07" w:rsidP="00EF4D07">
      <w:pPr>
        <w:pStyle w:val="List"/>
        <w:numPr>
          <w:ilvl w:val="0"/>
          <w:numId w:val="0"/>
        </w:numPr>
        <w:ind w:left="720" w:right="0"/>
        <w:jc w:val="both"/>
        <w:rPr>
          <w:i w:val="0"/>
        </w:rPr>
      </w:pPr>
      <w:r>
        <w:rPr>
          <w:i w:val="0"/>
        </w:rPr>
        <w:t xml:space="preserve">If health information, including Protected Health Information and/or Personally Identifiable Information are collected from JHS </w:t>
      </w:r>
      <w:r w:rsidRPr="00860D36">
        <w:rPr>
          <w:b/>
        </w:rPr>
        <w:t>without a signed authorization from the subject (with a waiver of authorization from an IRB or Privacy Board)</w:t>
      </w:r>
      <w:r>
        <w:rPr>
          <w:i w:val="0"/>
        </w:rPr>
        <w:t xml:space="preserve">, </w:t>
      </w:r>
      <w:r w:rsidR="00860D36">
        <w:rPr>
          <w:i w:val="0"/>
        </w:rPr>
        <w:t xml:space="preserve">you must check and agree to the following: </w:t>
      </w:r>
      <w:r>
        <w:rPr>
          <w:i w:val="0"/>
        </w:rPr>
        <w:t xml:space="preserve"> </w:t>
      </w:r>
    </w:p>
    <w:p w14:paraId="6E7F9652" w14:textId="21680C1D" w:rsidR="00F5544F" w:rsidRPr="00C0791A" w:rsidRDefault="00860D36" w:rsidP="00860D36">
      <w:pPr>
        <w:pStyle w:val="List"/>
        <w:numPr>
          <w:ilvl w:val="0"/>
          <w:numId w:val="0"/>
        </w:numPr>
        <w:tabs>
          <w:tab w:val="left" w:pos="1260"/>
        </w:tabs>
        <w:spacing w:before="0" w:beforeAutospacing="0" w:after="0" w:afterAutospacing="0"/>
        <w:ind w:left="1080" w:right="0" w:hanging="360"/>
        <w:jc w:val="both"/>
        <w:rPr>
          <w:i w:val="0"/>
        </w:rPr>
      </w:pPr>
      <w:r>
        <w:rPr>
          <w:i w:val="0"/>
        </w:rPr>
        <w:t xml:space="preserve">      </w:t>
      </w:r>
      <w:r w:rsidRPr="00D00022">
        <w:rPr>
          <w:i w:val="0"/>
        </w:rPr>
        <w:fldChar w:fldCharType="begin">
          <w:ffData>
            <w:name w:val="Check1"/>
            <w:enabled/>
            <w:calcOnExit w:val="0"/>
            <w:checkBox>
              <w:sizeAuto/>
              <w:default w:val="0"/>
            </w:checkBox>
          </w:ffData>
        </w:fldChar>
      </w:r>
      <w:r w:rsidRPr="00D00022">
        <w:instrText xml:space="preserve"> FORMCHECKBOX </w:instrText>
      </w:r>
      <w:r w:rsidR="002B30B4">
        <w:rPr>
          <w:i w:val="0"/>
        </w:rPr>
      </w:r>
      <w:r w:rsidR="002B30B4">
        <w:rPr>
          <w:i w:val="0"/>
        </w:rPr>
        <w:fldChar w:fldCharType="separate"/>
      </w:r>
      <w:r w:rsidRPr="00D00022">
        <w:rPr>
          <w:i w:val="0"/>
        </w:rPr>
        <w:fldChar w:fldCharType="end"/>
      </w:r>
      <w:r>
        <w:rPr>
          <w:i w:val="0"/>
        </w:rPr>
        <w:t xml:space="preserve"> </w:t>
      </w:r>
      <w:r w:rsidR="00F5544F" w:rsidRPr="00C0791A">
        <w:rPr>
          <w:i w:val="0"/>
        </w:rPr>
        <w:t xml:space="preserve">JHS data, including Protected Health Information (PHI) and/or Personally Identifiable Information (PII), </w:t>
      </w:r>
      <w:r w:rsidR="00F5544F">
        <w:rPr>
          <w:i w:val="0"/>
        </w:rPr>
        <w:t>acquired</w:t>
      </w:r>
      <w:r w:rsidR="00F5544F" w:rsidRPr="00C0791A">
        <w:rPr>
          <w:i w:val="0"/>
        </w:rPr>
        <w:t xml:space="preserve"> from JHS for this research </w:t>
      </w:r>
      <w:r w:rsidR="00EF4D07">
        <w:rPr>
          <w:i w:val="0"/>
        </w:rPr>
        <w:t xml:space="preserve">with a waiver of the requirement for an authorization under HIPAA </w:t>
      </w:r>
      <w:r w:rsidR="00F5544F" w:rsidRPr="00C0791A">
        <w:rPr>
          <w:i w:val="0"/>
        </w:rPr>
        <w:t>shall only be stored on the secured JHS SharePoint environment made available by JHS. I and the Study Team members shall not copy or store the JHS</w:t>
      </w:r>
      <w:r w:rsidR="00F5544F">
        <w:rPr>
          <w:i w:val="0"/>
        </w:rPr>
        <w:t xml:space="preserve"> </w:t>
      </w:r>
      <w:r w:rsidR="00F5544F" w:rsidRPr="00003300">
        <w:rPr>
          <w:i w:val="0"/>
        </w:rPr>
        <w:t>sourced personally identifiable information (PII), including protected health information (PHI)</w:t>
      </w:r>
      <w:r w:rsidR="00F5544F">
        <w:rPr>
          <w:i w:val="0"/>
        </w:rPr>
        <w:t xml:space="preserve"> </w:t>
      </w:r>
      <w:r w:rsidR="00F5544F" w:rsidRPr="00C0791A">
        <w:rPr>
          <w:i w:val="0"/>
        </w:rPr>
        <w:t>data to any other system</w:t>
      </w:r>
      <w:r w:rsidR="00F5544F">
        <w:rPr>
          <w:i w:val="0"/>
        </w:rPr>
        <w:t xml:space="preserve">, </w:t>
      </w:r>
      <w:r w:rsidR="00F5544F" w:rsidRPr="00003300">
        <w:rPr>
          <w:i w:val="0"/>
        </w:rPr>
        <w:t xml:space="preserve">including any systems </w:t>
      </w:r>
      <w:r w:rsidR="00F5544F" w:rsidRPr="00003300">
        <w:rPr>
          <w:i w:val="0"/>
        </w:rPr>
        <w:lastRenderedPageBreak/>
        <w:t>maintained or provided by the University of Miami. I and the Study Team shall only copy or transfer JHS-sourced data that has been properly de-identified in accordance with all requirements contained in the</w:t>
      </w:r>
      <w:r w:rsidR="00F5544F">
        <w:rPr>
          <w:i w:val="0"/>
        </w:rPr>
        <w:t xml:space="preserve"> HIPAA Rules by removing all of the identifiers listed in the instructions for Section </w:t>
      </w:r>
      <w:r w:rsidR="008108FB">
        <w:rPr>
          <w:i w:val="0"/>
        </w:rPr>
        <w:t>4.5</w:t>
      </w:r>
      <w:r w:rsidR="00F5544F">
        <w:rPr>
          <w:i w:val="0"/>
        </w:rPr>
        <w:t xml:space="preserve"> of this protocol.</w:t>
      </w:r>
    </w:p>
    <w:p w14:paraId="0FFE25A6" w14:textId="4B92D48D" w:rsidR="00F5544F" w:rsidRPr="00DA1A11" w:rsidRDefault="00F5544F" w:rsidP="00F5544F">
      <w:pPr>
        <w:pStyle w:val="BlockText"/>
        <w:rPr>
          <w:b/>
          <w:bCs/>
          <w:i w:val="0"/>
          <w:color w:val="000000"/>
        </w:rPr>
      </w:pPr>
    </w:p>
    <w:p w14:paraId="51A592A0" w14:textId="1A5E23F0" w:rsidR="00F5544F" w:rsidRDefault="00F5544F" w:rsidP="00F5544F">
      <w:pPr>
        <w:pStyle w:val="ListBullet2"/>
        <w:numPr>
          <w:ilvl w:val="0"/>
          <w:numId w:val="0"/>
        </w:numPr>
        <w:spacing w:before="120" w:after="120"/>
        <w:ind w:left="720"/>
        <w:jc w:val="both"/>
        <w:rPr>
          <w:b w:val="0"/>
          <w:bCs/>
          <w:color w:val="000000"/>
          <w:sz w:val="24"/>
        </w:rPr>
      </w:pPr>
      <w:r w:rsidRPr="00DA1A11">
        <w:rPr>
          <w:b w:val="0"/>
          <w:bCs/>
          <w:color w:val="000000"/>
          <w:sz w:val="24"/>
        </w:rPr>
        <w:t>If th</w:t>
      </w:r>
      <w:r w:rsidR="00EF4D07">
        <w:rPr>
          <w:b w:val="0"/>
          <w:bCs/>
          <w:color w:val="000000"/>
          <w:sz w:val="24"/>
        </w:rPr>
        <w:t>e data obtained for this research will be acquired from a</w:t>
      </w:r>
      <w:r w:rsidRPr="00DA1A11">
        <w:rPr>
          <w:b w:val="0"/>
          <w:bCs/>
          <w:color w:val="000000"/>
          <w:sz w:val="24"/>
        </w:rPr>
        <w:t xml:space="preserve"> retrospective “chart review”</w:t>
      </w:r>
      <w:r w:rsidR="00EF4D07">
        <w:rPr>
          <w:b w:val="0"/>
          <w:bCs/>
          <w:color w:val="000000"/>
          <w:sz w:val="24"/>
        </w:rPr>
        <w:t xml:space="preserve"> involving health information from JHS with a waiver of authorization (without obtaining an signed HIPAA authorization from the subject) </w:t>
      </w:r>
      <w:r w:rsidRPr="00DA1A11">
        <w:rPr>
          <w:b w:val="0"/>
          <w:bCs/>
          <w:color w:val="000000"/>
          <w:sz w:val="24"/>
        </w:rPr>
        <w:t xml:space="preserve">then the </w:t>
      </w:r>
      <w:r w:rsidR="00EF4D07">
        <w:rPr>
          <w:b w:val="0"/>
          <w:bCs/>
          <w:color w:val="000000"/>
          <w:sz w:val="24"/>
        </w:rPr>
        <w:t xml:space="preserve">data and the </w:t>
      </w:r>
      <w:r w:rsidRPr="00DA1A11">
        <w:rPr>
          <w:b w:val="0"/>
          <w:bCs/>
          <w:color w:val="000000"/>
          <w:sz w:val="24"/>
        </w:rPr>
        <w:t xml:space="preserve">link and/or key to each subject’s identity shall only be maintained in the secure JHS SharePoint environment made available by JHS. </w:t>
      </w:r>
    </w:p>
    <w:p w14:paraId="28956FFA" w14:textId="77777777" w:rsidR="00EF4D07" w:rsidRPr="00DA1A11" w:rsidRDefault="00EF4D07" w:rsidP="00F5544F">
      <w:pPr>
        <w:pStyle w:val="ListBullet2"/>
        <w:numPr>
          <w:ilvl w:val="0"/>
          <w:numId w:val="0"/>
        </w:numPr>
        <w:spacing w:before="120" w:after="120"/>
        <w:ind w:left="720"/>
        <w:jc w:val="both"/>
        <w:rPr>
          <w:b w:val="0"/>
          <w:bCs/>
          <w:color w:val="000000"/>
          <w:sz w:val="24"/>
        </w:rPr>
      </w:pPr>
    </w:p>
    <w:p w14:paraId="6EFB2F89" w14:textId="77777777" w:rsidR="0011551B" w:rsidRPr="00AA2384" w:rsidRDefault="00B86C89" w:rsidP="0011551B">
      <w:pPr>
        <w:pStyle w:val="ListBullet2"/>
      </w:pPr>
      <w:r>
        <w:t>Procedures Involved</w:t>
      </w:r>
    </w:p>
    <w:p w14:paraId="19D8668A" w14:textId="0386984A" w:rsidR="003F6F92" w:rsidRPr="00437628" w:rsidRDefault="0011551B" w:rsidP="00CC2792">
      <w:pPr>
        <w:pStyle w:val="BlockText"/>
        <w:rPr>
          <w:b/>
          <w:color w:val="FF0000"/>
        </w:rPr>
      </w:pPr>
      <w:r w:rsidRPr="00C65B05">
        <w:rPr>
          <w:color w:val="FF0000"/>
        </w:rPr>
        <w:t>Describe and explain the study design.</w:t>
      </w:r>
      <w:r w:rsidR="00CC2792">
        <w:rPr>
          <w:color w:val="FF0000"/>
        </w:rPr>
        <w:t xml:space="preserve">  </w:t>
      </w:r>
      <w:r w:rsidR="00D753E9" w:rsidRPr="00D753E9">
        <w:rPr>
          <w:color w:val="FF0000"/>
        </w:rPr>
        <w:t xml:space="preserve">Describe how </w:t>
      </w:r>
      <w:r w:rsidR="00CC2792">
        <w:rPr>
          <w:color w:val="FF0000"/>
        </w:rPr>
        <w:t xml:space="preserve">you will analyze the specimens. </w:t>
      </w:r>
    </w:p>
    <w:p w14:paraId="14DA6E96" w14:textId="77777777" w:rsidR="003F6F92" w:rsidRPr="00C65B05" w:rsidRDefault="003F6F92" w:rsidP="00D753E9">
      <w:pPr>
        <w:pStyle w:val="BlockText"/>
        <w:rPr>
          <w:color w:val="FF0000"/>
        </w:rPr>
      </w:pPr>
    </w:p>
    <w:p w14:paraId="1AD1271E" w14:textId="77777777" w:rsidR="0011551B" w:rsidRPr="00CA0CB1" w:rsidRDefault="00B86C89" w:rsidP="0011551B">
      <w:pPr>
        <w:pStyle w:val="ListBullet2"/>
      </w:pPr>
      <w:r>
        <w:t>Data Management</w:t>
      </w:r>
    </w:p>
    <w:p w14:paraId="64D66D55" w14:textId="2B29A6F8" w:rsidR="0011551B" w:rsidRDefault="0011551B" w:rsidP="0011551B">
      <w:pPr>
        <w:pStyle w:val="BlockText"/>
        <w:rPr>
          <w:color w:val="FF0000"/>
        </w:rPr>
      </w:pPr>
      <w:r w:rsidRPr="00C65B05">
        <w:rPr>
          <w:color w:val="FF0000"/>
        </w:rPr>
        <w:t>Describe the data analysis plan, including any statistical procedures.</w:t>
      </w:r>
    </w:p>
    <w:p w14:paraId="5130AD50" w14:textId="77777777" w:rsidR="00F5544F" w:rsidRDefault="00F5544F" w:rsidP="00F5544F">
      <w:pPr>
        <w:pStyle w:val="BlockText"/>
        <w:jc w:val="both"/>
        <w:rPr>
          <w:color w:val="FF0000"/>
        </w:rPr>
      </w:pPr>
      <w:r w:rsidRPr="00C65B05">
        <w:rPr>
          <w:color w:val="FF0000"/>
        </w:rPr>
        <w:t>Describe the data analysis plan</w:t>
      </w:r>
      <w:r>
        <w:rPr>
          <w:color w:val="FF0000"/>
        </w:rPr>
        <w:t xml:space="preserve"> for this Study</w:t>
      </w:r>
      <w:r w:rsidRPr="00C65B05">
        <w:rPr>
          <w:color w:val="FF0000"/>
        </w:rPr>
        <w:t>, including any statistical procedures</w:t>
      </w:r>
      <w:r>
        <w:rPr>
          <w:color w:val="FF0000"/>
        </w:rPr>
        <w:t xml:space="preserve"> that will be performed on (or including) the acquired data</w:t>
      </w:r>
      <w:r w:rsidRPr="00C65B05">
        <w:rPr>
          <w:color w:val="FF0000"/>
        </w:rPr>
        <w:t>.</w:t>
      </w:r>
      <w:r>
        <w:rPr>
          <w:color w:val="FF0000"/>
        </w:rPr>
        <w:t xml:space="preserve"> Disclose who will be performing any statistical procedures on the received data.</w:t>
      </w:r>
    </w:p>
    <w:p w14:paraId="77F7498A" w14:textId="77777777" w:rsidR="00F5544F" w:rsidRPr="00C65B05" w:rsidRDefault="00F5544F" w:rsidP="0011551B">
      <w:pPr>
        <w:pStyle w:val="BlockText"/>
        <w:rPr>
          <w:color w:val="FF0000"/>
        </w:rPr>
      </w:pPr>
    </w:p>
    <w:p w14:paraId="112D4201" w14:textId="77777777" w:rsidR="00990E7D" w:rsidRPr="00CA0CB1" w:rsidRDefault="00990E7D" w:rsidP="00990E7D">
      <w:pPr>
        <w:pStyle w:val="ListBullet2"/>
      </w:pPr>
      <w:r>
        <w:t xml:space="preserve">Risks/Benefits </w:t>
      </w:r>
      <w:r w:rsidR="00573487">
        <w:br/>
      </w:r>
    </w:p>
    <w:p w14:paraId="72592431" w14:textId="328CC5FD" w:rsidR="00CC2792" w:rsidRPr="00CC2792" w:rsidRDefault="00CC2792" w:rsidP="00D86F6F">
      <w:pPr>
        <w:pStyle w:val="ListBullet2"/>
        <w:numPr>
          <w:ilvl w:val="0"/>
          <w:numId w:val="0"/>
        </w:numPr>
        <w:ind w:left="540"/>
        <w:rPr>
          <w:b w:val="0"/>
          <w:color w:val="000000" w:themeColor="text1"/>
          <w:sz w:val="24"/>
        </w:rPr>
      </w:pPr>
      <w:r>
        <w:rPr>
          <w:b w:val="0"/>
          <w:color w:val="000000" w:themeColor="text1"/>
          <w:sz w:val="24"/>
        </w:rPr>
        <w:t xml:space="preserve">This study is limited to the analysis of specimens involving minimal risk.  </w:t>
      </w:r>
      <w:r w:rsidRPr="00CC2792">
        <w:rPr>
          <w:b w:val="0"/>
          <w:i/>
          <w:color w:val="FF0000"/>
          <w:sz w:val="24"/>
        </w:rPr>
        <w:t>If specimens are identifiable include</w:t>
      </w:r>
      <w:r>
        <w:rPr>
          <w:b w:val="0"/>
          <w:i/>
          <w:color w:val="FF0000"/>
          <w:sz w:val="24"/>
        </w:rPr>
        <w:t xml:space="preserve"> (otherwise delete)</w:t>
      </w:r>
      <w:r w:rsidRPr="00CC2792">
        <w:rPr>
          <w:b w:val="0"/>
          <w:i/>
          <w:color w:val="FF0000"/>
          <w:sz w:val="24"/>
        </w:rPr>
        <w:t xml:space="preserve">: </w:t>
      </w:r>
      <w:r w:rsidRPr="00CC2792">
        <w:rPr>
          <w:b w:val="0"/>
          <w:color w:val="000000" w:themeColor="text1"/>
          <w:sz w:val="24"/>
        </w:rPr>
        <w:t xml:space="preserve">The only risk to subjects is loss of confidentiality  </w:t>
      </w:r>
    </w:p>
    <w:p w14:paraId="7BEEC9A9" w14:textId="77777777" w:rsidR="00D86F6F" w:rsidRDefault="00D86F6F" w:rsidP="00B26251">
      <w:pPr>
        <w:pStyle w:val="ListBullet2"/>
        <w:numPr>
          <w:ilvl w:val="0"/>
          <w:numId w:val="0"/>
        </w:numPr>
        <w:ind w:left="540"/>
        <w:rPr>
          <w:b w:val="0"/>
          <w:i/>
          <w:color w:val="FF0000"/>
          <w:sz w:val="24"/>
        </w:rPr>
      </w:pPr>
    </w:p>
    <w:p w14:paraId="12BB5BAC" w14:textId="3698A6A7" w:rsidR="00990E7D" w:rsidRDefault="00CC2792" w:rsidP="007A2D50">
      <w:pPr>
        <w:pStyle w:val="ListBullet2"/>
        <w:numPr>
          <w:ilvl w:val="0"/>
          <w:numId w:val="0"/>
        </w:numPr>
        <w:ind w:left="540"/>
        <w:rPr>
          <w:b w:val="0"/>
          <w:color w:val="000000" w:themeColor="text1"/>
          <w:sz w:val="24"/>
        </w:rPr>
      </w:pPr>
      <w:r w:rsidRPr="00CC2792">
        <w:rPr>
          <w:b w:val="0"/>
          <w:i/>
          <w:color w:val="FF0000"/>
          <w:sz w:val="24"/>
        </w:rPr>
        <w:t xml:space="preserve">If </w:t>
      </w:r>
      <w:r>
        <w:rPr>
          <w:b w:val="0"/>
          <w:i/>
          <w:color w:val="FF0000"/>
          <w:sz w:val="24"/>
        </w:rPr>
        <w:t xml:space="preserve">you are not informing subjects of the results include (otherwise delete):  </w:t>
      </w:r>
      <w:r w:rsidR="005A547F" w:rsidRPr="005A547F">
        <w:rPr>
          <w:b w:val="0"/>
          <w:color w:val="000000" w:themeColor="text1"/>
          <w:sz w:val="24"/>
        </w:rPr>
        <w:t xml:space="preserve">There is no direct benefit to subjects.  </w:t>
      </w:r>
    </w:p>
    <w:p w14:paraId="6B371985" w14:textId="42180046" w:rsidR="00CC2792" w:rsidRDefault="00CC2792" w:rsidP="007A2D50">
      <w:pPr>
        <w:pStyle w:val="ListBullet2"/>
        <w:numPr>
          <w:ilvl w:val="0"/>
          <w:numId w:val="0"/>
        </w:numPr>
        <w:ind w:left="540"/>
        <w:rPr>
          <w:b w:val="0"/>
          <w:color w:val="000000" w:themeColor="text1"/>
          <w:sz w:val="24"/>
        </w:rPr>
      </w:pPr>
    </w:p>
    <w:p w14:paraId="6FF702F0" w14:textId="6B2D046C" w:rsidR="00CC2792" w:rsidRDefault="00CC2792" w:rsidP="00CC2792">
      <w:pPr>
        <w:pStyle w:val="ListBullet2"/>
        <w:numPr>
          <w:ilvl w:val="0"/>
          <w:numId w:val="0"/>
        </w:numPr>
        <w:ind w:left="540"/>
        <w:rPr>
          <w:b w:val="0"/>
          <w:color w:val="000000" w:themeColor="text1"/>
          <w:sz w:val="24"/>
        </w:rPr>
      </w:pPr>
      <w:r w:rsidRPr="00CC2792">
        <w:rPr>
          <w:b w:val="0"/>
          <w:i/>
          <w:color w:val="FF0000"/>
          <w:sz w:val="24"/>
        </w:rPr>
        <w:t xml:space="preserve">If you </w:t>
      </w:r>
      <w:r>
        <w:rPr>
          <w:b w:val="0"/>
          <w:i/>
          <w:color w:val="FF0000"/>
          <w:sz w:val="24"/>
        </w:rPr>
        <w:t>will be</w:t>
      </w:r>
      <w:r w:rsidRPr="00CC2792">
        <w:rPr>
          <w:b w:val="0"/>
          <w:i/>
          <w:color w:val="FF0000"/>
          <w:sz w:val="24"/>
        </w:rPr>
        <w:t xml:space="preserve"> informing subjects of the results</w:t>
      </w:r>
      <w:r>
        <w:rPr>
          <w:b w:val="0"/>
          <w:i/>
          <w:color w:val="FF0000"/>
          <w:sz w:val="24"/>
        </w:rPr>
        <w:t xml:space="preserve"> include (otherwise delete)</w:t>
      </w:r>
      <w:r w:rsidRPr="00CC2792">
        <w:rPr>
          <w:b w:val="0"/>
          <w:i/>
          <w:color w:val="FF0000"/>
          <w:sz w:val="24"/>
        </w:rPr>
        <w:t xml:space="preserve">:  </w:t>
      </w:r>
      <w:r>
        <w:rPr>
          <w:b w:val="0"/>
          <w:color w:val="000000" w:themeColor="text1"/>
          <w:sz w:val="24"/>
        </w:rPr>
        <w:t>Subjects may</w:t>
      </w:r>
      <w:r w:rsidR="00DA7086">
        <w:rPr>
          <w:b w:val="0"/>
          <w:color w:val="000000" w:themeColor="text1"/>
          <w:sz w:val="24"/>
        </w:rPr>
        <w:t xml:space="preserve"> directly</w:t>
      </w:r>
      <w:r>
        <w:rPr>
          <w:b w:val="0"/>
          <w:color w:val="000000" w:themeColor="text1"/>
          <w:sz w:val="24"/>
        </w:rPr>
        <w:t xml:space="preserve"> benefit from the knowledge that may result from the specimen analysis; however</w:t>
      </w:r>
      <w:r w:rsidR="00DA7086">
        <w:rPr>
          <w:b w:val="0"/>
          <w:color w:val="000000" w:themeColor="text1"/>
          <w:sz w:val="24"/>
        </w:rPr>
        <w:t>,</w:t>
      </w:r>
      <w:r>
        <w:rPr>
          <w:b w:val="0"/>
          <w:color w:val="000000" w:themeColor="text1"/>
          <w:sz w:val="24"/>
        </w:rPr>
        <w:t xml:space="preserve"> there is no guarantee.  </w:t>
      </w:r>
    </w:p>
    <w:p w14:paraId="16719D7E" w14:textId="77777777" w:rsidR="00CC2792" w:rsidRDefault="00CC2792" w:rsidP="00CC2792">
      <w:pPr>
        <w:pStyle w:val="ListBullet2"/>
        <w:numPr>
          <w:ilvl w:val="0"/>
          <w:numId w:val="0"/>
        </w:numPr>
        <w:ind w:left="540"/>
        <w:rPr>
          <w:b w:val="0"/>
          <w:color w:val="000000" w:themeColor="text1"/>
          <w:sz w:val="24"/>
        </w:rPr>
      </w:pPr>
    </w:p>
    <w:p w14:paraId="7AE0F81F" w14:textId="2B977A8F" w:rsidR="00CC2792" w:rsidRDefault="00CC2792" w:rsidP="00CC2792">
      <w:pPr>
        <w:pStyle w:val="ListBullet2"/>
        <w:numPr>
          <w:ilvl w:val="0"/>
          <w:numId w:val="0"/>
        </w:numPr>
        <w:ind w:left="540"/>
        <w:rPr>
          <w:b w:val="0"/>
          <w:color w:val="000000" w:themeColor="text1"/>
          <w:sz w:val="24"/>
        </w:rPr>
      </w:pPr>
      <w:r w:rsidRPr="00CC2792">
        <w:rPr>
          <w:b w:val="0"/>
          <w:i/>
          <w:color w:val="FF0000"/>
          <w:sz w:val="24"/>
        </w:rPr>
        <w:t>(Include)</w:t>
      </w:r>
      <w:r w:rsidRPr="00CC2792">
        <w:rPr>
          <w:b w:val="0"/>
          <w:color w:val="FF0000"/>
          <w:sz w:val="24"/>
        </w:rPr>
        <w:t xml:space="preserve"> </w:t>
      </w:r>
      <w:r>
        <w:rPr>
          <w:b w:val="0"/>
          <w:color w:val="000000" w:themeColor="text1"/>
          <w:sz w:val="24"/>
        </w:rPr>
        <w:t xml:space="preserve">The </w:t>
      </w:r>
      <w:r w:rsidRPr="005A547F">
        <w:rPr>
          <w:b w:val="0"/>
          <w:color w:val="000000" w:themeColor="text1"/>
          <w:sz w:val="24"/>
        </w:rPr>
        <w:t xml:space="preserve">research might lead to benefit to others </w:t>
      </w:r>
      <w:r w:rsidR="00DA7086">
        <w:rPr>
          <w:b w:val="0"/>
          <w:color w:val="000000" w:themeColor="text1"/>
          <w:sz w:val="24"/>
        </w:rPr>
        <w:t>if</w:t>
      </w:r>
      <w:r w:rsidRPr="005A547F">
        <w:rPr>
          <w:b w:val="0"/>
          <w:color w:val="000000" w:themeColor="text1"/>
          <w:sz w:val="24"/>
        </w:rPr>
        <w:t xml:space="preserve"> the analysis of the data lead</w:t>
      </w:r>
      <w:r w:rsidR="00DA7086">
        <w:rPr>
          <w:b w:val="0"/>
          <w:color w:val="000000" w:themeColor="text1"/>
          <w:sz w:val="24"/>
        </w:rPr>
        <w:t>s</w:t>
      </w:r>
      <w:r w:rsidRPr="005A547F">
        <w:rPr>
          <w:b w:val="0"/>
          <w:color w:val="000000" w:themeColor="text1"/>
          <w:sz w:val="24"/>
        </w:rPr>
        <w:t xml:space="preserve"> to new alternatives</w:t>
      </w:r>
      <w:r>
        <w:rPr>
          <w:b w:val="0"/>
          <w:color w:val="000000" w:themeColor="text1"/>
          <w:sz w:val="24"/>
        </w:rPr>
        <w:t xml:space="preserve"> for diagnosing, treating or mitigating disease</w:t>
      </w:r>
      <w:r w:rsidRPr="005A547F">
        <w:rPr>
          <w:b w:val="0"/>
          <w:color w:val="000000" w:themeColor="text1"/>
          <w:sz w:val="24"/>
        </w:rPr>
        <w:t>.</w:t>
      </w:r>
    </w:p>
    <w:p w14:paraId="2DCF479C" w14:textId="29F8177B" w:rsidR="00CC2792" w:rsidRPr="00CC2792" w:rsidRDefault="00CC2792" w:rsidP="007A2D50">
      <w:pPr>
        <w:pStyle w:val="ListBullet2"/>
        <w:numPr>
          <w:ilvl w:val="0"/>
          <w:numId w:val="0"/>
        </w:numPr>
        <w:ind w:left="540"/>
        <w:rPr>
          <w:b w:val="0"/>
          <w:i/>
          <w:color w:val="FF0000"/>
          <w:sz w:val="24"/>
        </w:rPr>
      </w:pPr>
    </w:p>
    <w:p w14:paraId="06A85AF5" w14:textId="77777777" w:rsidR="00393FAF" w:rsidRPr="00CA0CB1" w:rsidRDefault="00393FAF" w:rsidP="0011551B">
      <w:pPr>
        <w:pStyle w:val="ListBullet2"/>
      </w:pPr>
      <w:r w:rsidRPr="00CA0CB1">
        <w:t xml:space="preserve">Resources </w:t>
      </w:r>
      <w:r w:rsidR="009D0CF9" w:rsidRPr="00CA0CB1">
        <w:t>Available</w:t>
      </w:r>
    </w:p>
    <w:p w14:paraId="03B6221A" w14:textId="77777777" w:rsidR="00A42FB8" w:rsidRPr="00CA0CB1" w:rsidRDefault="00161E74" w:rsidP="003507E5">
      <w:pPr>
        <w:pStyle w:val="BlockText"/>
      </w:pPr>
      <w:r w:rsidRPr="00C65B05">
        <w:rPr>
          <w:color w:val="FF0000"/>
        </w:rPr>
        <w:t xml:space="preserve">Describe the qualifications (e.g., training, experience, oversight) </w:t>
      </w:r>
      <w:r w:rsidR="008D3665" w:rsidRPr="00C65B05">
        <w:rPr>
          <w:color w:val="FF0000"/>
        </w:rPr>
        <w:t xml:space="preserve">of you and your staff as </w:t>
      </w:r>
      <w:r w:rsidRPr="00C65B05">
        <w:rPr>
          <w:color w:val="FF0000"/>
        </w:rPr>
        <w:t xml:space="preserve">required to perform </w:t>
      </w:r>
      <w:r w:rsidR="008D3665" w:rsidRPr="00C65B05">
        <w:rPr>
          <w:color w:val="FF0000"/>
        </w:rPr>
        <w:t>their</w:t>
      </w:r>
      <w:r w:rsidRPr="00C65B05">
        <w:rPr>
          <w:color w:val="FF0000"/>
        </w:rPr>
        <w:t xml:space="preserve"> role. </w:t>
      </w:r>
      <w:r w:rsidR="00EC0039" w:rsidRPr="00C65B05">
        <w:rPr>
          <w:color w:val="FF0000"/>
        </w:rPr>
        <w:t xml:space="preserve">Provide enough information to convince the </w:t>
      </w:r>
      <w:r w:rsidR="0024119A" w:rsidRPr="00C65B05">
        <w:rPr>
          <w:color w:val="FF0000"/>
        </w:rPr>
        <w:t>IRB</w:t>
      </w:r>
      <w:r w:rsidR="00EC0039" w:rsidRPr="00C65B05">
        <w:rPr>
          <w:color w:val="FF0000"/>
        </w:rPr>
        <w:t xml:space="preserve"> that you have qualified staff for the proposed research.</w:t>
      </w:r>
    </w:p>
    <w:p w14:paraId="61E8BA16" w14:textId="77777777" w:rsidR="00AD03CE" w:rsidRDefault="00AD03CE" w:rsidP="00A969E1">
      <w:pPr>
        <w:pStyle w:val="BlockText"/>
      </w:pPr>
    </w:p>
    <w:p w14:paraId="0542B37C" w14:textId="77777777" w:rsidR="0072204D" w:rsidRDefault="0072204D" w:rsidP="0072204D">
      <w:pPr>
        <w:pStyle w:val="BlockText"/>
        <w:rPr>
          <w:bCs/>
          <w:i w:val="0"/>
          <w:color w:val="000000" w:themeColor="text1"/>
        </w:rPr>
      </w:pPr>
    </w:p>
    <w:p w14:paraId="7B065DD6" w14:textId="77777777" w:rsidR="00393FAF" w:rsidRPr="00CA0CB1" w:rsidRDefault="00393FAF" w:rsidP="0011551B">
      <w:pPr>
        <w:pStyle w:val="ListBullet2"/>
      </w:pPr>
      <w:r w:rsidRPr="00CA0CB1">
        <w:t xml:space="preserve">Consent </w:t>
      </w:r>
      <w:r w:rsidR="009D0CF9" w:rsidRPr="00CA0CB1">
        <w:t>Process</w:t>
      </w:r>
    </w:p>
    <w:p w14:paraId="3E4ACB6F" w14:textId="59E39838" w:rsidR="001C2C7F" w:rsidRDefault="001C2C7F" w:rsidP="001C2C7F">
      <w:pPr>
        <w:pStyle w:val="BlockText"/>
        <w:tabs>
          <w:tab w:val="left" w:pos="1440"/>
        </w:tabs>
        <w:ind w:left="765"/>
        <w:rPr>
          <w:bCs/>
          <w:i w:val="0"/>
          <w:color w:val="000000" w:themeColor="text1"/>
        </w:rPr>
      </w:pPr>
      <w:r w:rsidRPr="001C2C7F">
        <w:rPr>
          <w:bCs/>
          <w:i w:val="0"/>
          <w:color w:val="000000" w:themeColor="text1"/>
        </w:rPr>
        <w:t xml:space="preserve">This study involves </w:t>
      </w:r>
      <w:r w:rsidR="00DA7086">
        <w:rPr>
          <w:bCs/>
          <w:i w:val="0"/>
          <w:color w:val="000000" w:themeColor="text1"/>
        </w:rPr>
        <w:t>analysis</w:t>
      </w:r>
      <w:r w:rsidR="00895EEE">
        <w:rPr>
          <w:bCs/>
          <w:i w:val="0"/>
          <w:color w:val="000000" w:themeColor="text1"/>
        </w:rPr>
        <w:t xml:space="preserve"> of exiting specimens</w:t>
      </w:r>
      <w:r w:rsidR="00DA7086">
        <w:rPr>
          <w:bCs/>
          <w:i w:val="0"/>
          <w:color w:val="000000" w:themeColor="text1"/>
        </w:rPr>
        <w:t xml:space="preserve"> and includes no interactions or interventions with human subjects. </w:t>
      </w:r>
      <w:r>
        <w:rPr>
          <w:bCs/>
          <w:i w:val="0"/>
          <w:color w:val="000000" w:themeColor="text1"/>
        </w:rPr>
        <w:t xml:space="preserve">As a result, the study team </w:t>
      </w:r>
      <w:r w:rsidR="00335034">
        <w:rPr>
          <w:bCs/>
          <w:i w:val="0"/>
          <w:color w:val="000000" w:themeColor="text1"/>
        </w:rPr>
        <w:t xml:space="preserve">is requesting </w:t>
      </w:r>
      <w:r>
        <w:rPr>
          <w:bCs/>
          <w:i w:val="0"/>
          <w:color w:val="000000" w:themeColor="text1"/>
        </w:rPr>
        <w:t>a Waiver of Consent</w:t>
      </w:r>
      <w:r w:rsidR="00335034">
        <w:rPr>
          <w:bCs/>
          <w:i w:val="0"/>
          <w:color w:val="000000" w:themeColor="text1"/>
        </w:rPr>
        <w:t>.</w:t>
      </w:r>
      <w:r>
        <w:rPr>
          <w:bCs/>
          <w:i w:val="0"/>
          <w:color w:val="000000" w:themeColor="text1"/>
        </w:rPr>
        <w:t xml:space="preserve"> </w:t>
      </w:r>
    </w:p>
    <w:p w14:paraId="3D6A95FA" w14:textId="77777777" w:rsidR="00416A41" w:rsidRDefault="00416A41" w:rsidP="006772EE">
      <w:pPr>
        <w:pStyle w:val="BlockText"/>
        <w:ind w:left="0"/>
        <w:contextualSpacing/>
      </w:pPr>
      <w:bookmarkStart w:id="1" w:name="46.116(d)(1)"/>
      <w:bookmarkStart w:id="2" w:name="46.116(d)(2)"/>
      <w:bookmarkStart w:id="3" w:name="46.116(d)(3)"/>
      <w:bookmarkStart w:id="4" w:name="46.116(d)(4)"/>
      <w:bookmarkEnd w:id="1"/>
      <w:bookmarkEnd w:id="2"/>
      <w:bookmarkEnd w:id="3"/>
      <w:bookmarkEnd w:id="4"/>
    </w:p>
    <w:p w14:paraId="3D087A94" w14:textId="43F7573F" w:rsidR="00C05AAD" w:rsidRDefault="00895EEE" w:rsidP="00DA7086">
      <w:pPr>
        <w:pStyle w:val="ListBullet2"/>
        <w:tabs>
          <w:tab w:val="clear" w:pos="360"/>
          <w:tab w:val="num" w:pos="720"/>
        </w:tabs>
        <w:ind w:left="720" w:hanging="810"/>
      </w:pPr>
      <w:r>
        <w:t>Request for Waiver of a</w:t>
      </w:r>
      <w:r w:rsidR="00C05AAD" w:rsidRPr="00B204DB">
        <w:t>uthorization for Use and Di</w:t>
      </w:r>
      <w:r w:rsidR="00437628" w:rsidRPr="00B204DB">
        <w:t>s</w:t>
      </w:r>
      <w:r w:rsidR="00C05AAD" w:rsidRPr="00B204DB">
        <w:t xml:space="preserve">closure of Protected Health Information (HIPAA) </w:t>
      </w:r>
    </w:p>
    <w:p w14:paraId="02DAF338" w14:textId="72E30128" w:rsidR="007A75CA" w:rsidRPr="00B204DB" w:rsidRDefault="007A75CA" w:rsidP="007A75CA">
      <w:pPr>
        <w:pStyle w:val="ListBullet2"/>
        <w:numPr>
          <w:ilvl w:val="0"/>
          <w:numId w:val="0"/>
        </w:numPr>
        <w:ind w:left="720"/>
      </w:pPr>
      <w:r w:rsidRPr="00D00022">
        <w:rPr>
          <w:i/>
        </w:rPr>
        <w:fldChar w:fldCharType="begin">
          <w:ffData>
            <w:name w:val="Check1"/>
            <w:enabled/>
            <w:calcOnExit w:val="0"/>
            <w:checkBox>
              <w:sizeAuto/>
              <w:default w:val="0"/>
            </w:checkBox>
          </w:ffData>
        </w:fldChar>
      </w:r>
      <w:r w:rsidRPr="00D00022">
        <w:instrText xml:space="preserve"> FORMCHECKBOX </w:instrText>
      </w:r>
      <w:r w:rsidR="002B30B4">
        <w:rPr>
          <w:i/>
        </w:rPr>
      </w:r>
      <w:r w:rsidR="002B30B4">
        <w:rPr>
          <w:i/>
        </w:rPr>
        <w:fldChar w:fldCharType="separate"/>
      </w:r>
      <w:r w:rsidRPr="00D00022">
        <w:rPr>
          <w:i/>
        </w:rPr>
        <w:fldChar w:fldCharType="end"/>
      </w:r>
      <w:r>
        <w:t xml:space="preserve">  </w:t>
      </w:r>
      <w:r w:rsidRPr="007A75CA">
        <w:rPr>
          <w:b w:val="0"/>
          <w:bCs/>
          <w:color w:val="000000" w:themeColor="text1"/>
          <w:sz w:val="24"/>
        </w:rPr>
        <w:t>This section is not application; the research is not request a waiver of authorization.</w:t>
      </w:r>
      <w:r>
        <w:t xml:space="preserve">   </w:t>
      </w:r>
    </w:p>
    <w:p w14:paraId="095342AE" w14:textId="77777777" w:rsidR="00C05AAD" w:rsidRPr="00437628" w:rsidRDefault="00C05AAD" w:rsidP="00DA7086">
      <w:pPr>
        <w:pStyle w:val="ListBullet2"/>
        <w:numPr>
          <w:ilvl w:val="0"/>
          <w:numId w:val="0"/>
        </w:numPr>
        <w:ind w:left="720" w:hanging="810"/>
        <w:rPr>
          <w:b w:val="0"/>
        </w:rPr>
      </w:pPr>
    </w:p>
    <w:p w14:paraId="5A31C88E" w14:textId="5CF4B1AF" w:rsidR="00C05AAD" w:rsidRPr="000B2F65" w:rsidRDefault="00895EEE" w:rsidP="00DA7086">
      <w:pPr>
        <w:pStyle w:val="ListBullet2"/>
        <w:numPr>
          <w:ilvl w:val="0"/>
          <w:numId w:val="0"/>
        </w:numPr>
        <w:ind w:left="720"/>
        <w:rPr>
          <w:b w:val="0"/>
          <w:i/>
          <w:color w:val="FF0000"/>
          <w:sz w:val="24"/>
        </w:rPr>
      </w:pPr>
      <w:r>
        <w:rPr>
          <w:b w:val="0"/>
          <w:i/>
          <w:color w:val="FF0000"/>
          <w:sz w:val="24"/>
        </w:rPr>
        <w:t xml:space="preserve">Include this section only if </w:t>
      </w:r>
      <w:r w:rsidR="00C05AAD" w:rsidRPr="000B2F65">
        <w:rPr>
          <w:b w:val="0"/>
          <w:i/>
          <w:color w:val="FF0000"/>
          <w:sz w:val="24"/>
        </w:rPr>
        <w:t xml:space="preserve">the research team will access </w:t>
      </w:r>
      <w:r>
        <w:rPr>
          <w:b w:val="0"/>
          <w:i/>
          <w:color w:val="FF0000"/>
          <w:sz w:val="24"/>
        </w:rPr>
        <w:t>identifiable specimens or patient information</w:t>
      </w:r>
      <w:r w:rsidR="00EF4D07">
        <w:rPr>
          <w:b w:val="0"/>
          <w:i/>
          <w:color w:val="FF0000"/>
          <w:sz w:val="24"/>
        </w:rPr>
        <w:t xml:space="preserve"> without obtaining a HIPAA Authorization from the subject</w:t>
      </w:r>
      <w:r>
        <w:rPr>
          <w:b w:val="0"/>
          <w:i/>
          <w:color w:val="FF0000"/>
          <w:sz w:val="24"/>
        </w:rPr>
        <w:t xml:space="preserve">.   </w:t>
      </w:r>
    </w:p>
    <w:p w14:paraId="42E7C408" w14:textId="77777777" w:rsidR="00C05AAD" w:rsidRDefault="00C05AAD" w:rsidP="00DA7086">
      <w:pPr>
        <w:pStyle w:val="ListBullet2"/>
        <w:numPr>
          <w:ilvl w:val="0"/>
          <w:numId w:val="0"/>
        </w:numPr>
        <w:ind w:left="720"/>
        <w:rPr>
          <w:b w:val="0"/>
        </w:rPr>
      </w:pPr>
    </w:p>
    <w:p w14:paraId="2E0331C4" w14:textId="77777777" w:rsidR="00852F9A" w:rsidRDefault="00852F9A" w:rsidP="00852F9A">
      <w:pPr>
        <w:pStyle w:val="ListBullet2"/>
        <w:numPr>
          <w:ilvl w:val="0"/>
          <w:numId w:val="0"/>
        </w:numPr>
        <w:ind w:left="540"/>
        <w:rPr>
          <w:b w:val="0"/>
        </w:rPr>
      </w:pPr>
    </w:p>
    <w:p w14:paraId="4B9909CA" w14:textId="77777777" w:rsidR="00852F9A" w:rsidRPr="00C0791A" w:rsidRDefault="00852F9A" w:rsidP="00852F9A">
      <w:pPr>
        <w:pStyle w:val="ListBullet2"/>
        <w:numPr>
          <w:ilvl w:val="0"/>
          <w:numId w:val="0"/>
        </w:numPr>
        <w:ind w:left="540"/>
        <w:jc w:val="both"/>
        <w:rPr>
          <w:b w:val="0"/>
        </w:rPr>
      </w:pPr>
      <w:r w:rsidRPr="00DA1A11">
        <w:rPr>
          <w:b w:val="0"/>
          <w:bCs/>
          <w:color w:val="000000"/>
          <w:sz w:val="24"/>
        </w:rPr>
        <w:t>Confirm that you will destroy the Protected Health Information (PHI) you</w:t>
      </w:r>
      <w:r>
        <w:rPr>
          <w:b w:val="0"/>
          <w:bCs/>
          <w:color w:val="000000"/>
          <w:sz w:val="24"/>
        </w:rPr>
        <w:t xml:space="preserve"> </w:t>
      </w:r>
      <w:r w:rsidRPr="002C0B5F">
        <w:rPr>
          <w:b w:val="0"/>
          <w:bCs/>
          <w:color w:val="000000"/>
          <w:sz w:val="24"/>
        </w:rPr>
        <w:t>and/or your Study Team acquire</w:t>
      </w:r>
      <w:r w:rsidRPr="00DA1A11">
        <w:rPr>
          <w:b w:val="0"/>
          <w:bCs/>
          <w:color w:val="000000"/>
          <w:sz w:val="24"/>
        </w:rPr>
        <w:t xml:space="preserve"> receive from JHS and/or UHealth at the earliest opportunity</w:t>
      </w:r>
      <w:r w:rsidRPr="00437628">
        <w:rPr>
          <w:b w:val="0"/>
        </w:rPr>
        <w:t>.</w:t>
      </w:r>
      <w:r w:rsidRPr="00C0791A">
        <w:rPr>
          <w:b w:val="0"/>
        </w:rPr>
        <w:t xml:space="preserve"> </w:t>
      </w:r>
    </w:p>
    <w:p w14:paraId="49195F34" w14:textId="77777777" w:rsidR="00852F9A" w:rsidRDefault="002B30B4" w:rsidP="00852F9A">
      <w:pPr>
        <w:pStyle w:val="ListBullet2"/>
        <w:numPr>
          <w:ilvl w:val="0"/>
          <w:numId w:val="0"/>
        </w:numPr>
        <w:ind w:left="540"/>
        <w:rPr>
          <w:i/>
        </w:rPr>
      </w:pPr>
      <w:sdt>
        <w:sdtPr>
          <w:rPr>
            <w:rFonts w:ascii="MS Gothic" w:eastAsia="MS Gothic" w:hAnsi="MS Gothic"/>
            <w:shd w:val="clear" w:color="auto" w:fill="D9D9D9" w:themeFill="background1" w:themeFillShade="D9"/>
          </w:rPr>
          <w:id w:val="1724792801"/>
          <w14:checkbox>
            <w14:checked w14:val="0"/>
            <w14:checkedState w14:val="2612" w14:font="MS Gothic"/>
            <w14:uncheckedState w14:val="2610" w14:font="MS Gothic"/>
          </w14:checkbox>
        </w:sdtPr>
        <w:sdtEndPr/>
        <w:sdtContent>
          <w:r w:rsidR="00852F9A">
            <w:rPr>
              <w:rFonts w:ascii="MS Gothic" w:eastAsia="MS Gothic" w:hAnsi="MS Gothic" w:hint="eastAsia"/>
              <w:shd w:val="clear" w:color="auto" w:fill="D9D9D9" w:themeFill="background1" w:themeFillShade="D9"/>
            </w:rPr>
            <w:t>☐</w:t>
          </w:r>
        </w:sdtContent>
      </w:sdt>
      <w:r w:rsidR="00852F9A" w:rsidRPr="001457DE">
        <w:rPr>
          <w:rFonts w:asciiTheme="majorHAnsi" w:hAnsiTheme="majorHAnsi"/>
        </w:rPr>
        <w:t xml:space="preserve">  </w:t>
      </w:r>
      <w:r w:rsidR="00852F9A">
        <w:rPr>
          <w:i/>
        </w:rPr>
        <w:t xml:space="preserve">  I confirm </w:t>
      </w:r>
    </w:p>
    <w:p w14:paraId="6D66190B" w14:textId="77777777" w:rsidR="00852F9A" w:rsidRPr="00DA1A11" w:rsidRDefault="00852F9A" w:rsidP="00852F9A">
      <w:pPr>
        <w:pStyle w:val="ListBullet2"/>
        <w:numPr>
          <w:ilvl w:val="0"/>
          <w:numId w:val="0"/>
        </w:numPr>
        <w:ind w:left="540"/>
        <w:rPr>
          <w:b w:val="0"/>
          <w:bCs/>
          <w:color w:val="000000"/>
          <w:sz w:val="24"/>
        </w:rPr>
      </w:pPr>
    </w:p>
    <w:p w14:paraId="00DB9BF5" w14:textId="48A33D36" w:rsidR="00852F9A" w:rsidRPr="00DA1A11" w:rsidRDefault="00852F9A" w:rsidP="00852F9A">
      <w:pPr>
        <w:pStyle w:val="ListBullet2"/>
        <w:numPr>
          <w:ilvl w:val="0"/>
          <w:numId w:val="0"/>
        </w:numPr>
        <w:ind w:left="540"/>
        <w:jc w:val="both"/>
        <w:rPr>
          <w:b w:val="0"/>
          <w:bCs/>
          <w:color w:val="000000"/>
          <w:sz w:val="24"/>
        </w:rPr>
      </w:pPr>
      <w:r w:rsidRPr="00DA1A11">
        <w:rPr>
          <w:b w:val="0"/>
          <w:bCs/>
          <w:color w:val="000000"/>
          <w:sz w:val="24"/>
        </w:rPr>
        <w:t xml:space="preserve">Confirm that the Protected Health Inform (PHI) you </w:t>
      </w:r>
      <w:r>
        <w:rPr>
          <w:b w:val="0"/>
          <w:bCs/>
          <w:color w:val="000000"/>
          <w:sz w:val="24"/>
        </w:rPr>
        <w:t>acquire</w:t>
      </w:r>
      <w:r w:rsidRPr="00DA1A11">
        <w:rPr>
          <w:b w:val="0"/>
          <w:bCs/>
          <w:color w:val="000000"/>
          <w:sz w:val="24"/>
        </w:rPr>
        <w:t xml:space="preserve"> from JHS and/or UHealth will not be re-used or disclosed to any other person or entity, except as required by law or for authorized oversight of the research study or for other research for which the use or disclosure of PHI is permissible.</w:t>
      </w:r>
      <w:r w:rsidRPr="00DA1A11">
        <w:rPr>
          <w:bCs/>
          <w:color w:val="000000"/>
        </w:rPr>
        <w:t xml:space="preserve"> </w:t>
      </w:r>
      <w:r w:rsidRPr="00DA1A11">
        <w:rPr>
          <w:b w:val="0"/>
          <w:bCs/>
          <w:color w:val="000000"/>
          <w:sz w:val="24"/>
        </w:rPr>
        <w:t xml:space="preserve">          </w:t>
      </w:r>
    </w:p>
    <w:p w14:paraId="03FABB48" w14:textId="77777777" w:rsidR="00852F9A" w:rsidRDefault="002B30B4" w:rsidP="00852F9A">
      <w:pPr>
        <w:pStyle w:val="ListBullet2"/>
        <w:numPr>
          <w:ilvl w:val="0"/>
          <w:numId w:val="0"/>
        </w:numPr>
        <w:ind w:left="540"/>
        <w:rPr>
          <w:b w:val="0"/>
        </w:rPr>
      </w:pPr>
      <w:sdt>
        <w:sdtPr>
          <w:rPr>
            <w:rFonts w:ascii="MS Gothic" w:eastAsia="MS Gothic" w:hAnsi="MS Gothic"/>
            <w:shd w:val="clear" w:color="auto" w:fill="D9D9D9" w:themeFill="background1" w:themeFillShade="D9"/>
          </w:rPr>
          <w:id w:val="-306864164"/>
          <w14:checkbox>
            <w14:checked w14:val="0"/>
            <w14:checkedState w14:val="2612" w14:font="MS Gothic"/>
            <w14:uncheckedState w14:val="2610" w14:font="MS Gothic"/>
          </w14:checkbox>
        </w:sdtPr>
        <w:sdtEndPr/>
        <w:sdtContent>
          <w:r w:rsidR="00852F9A">
            <w:rPr>
              <w:rFonts w:ascii="MS Gothic" w:eastAsia="MS Gothic" w:hAnsi="MS Gothic" w:hint="eastAsia"/>
              <w:shd w:val="clear" w:color="auto" w:fill="D9D9D9" w:themeFill="background1" w:themeFillShade="D9"/>
            </w:rPr>
            <w:t>☐</w:t>
          </w:r>
        </w:sdtContent>
      </w:sdt>
      <w:r w:rsidR="00852F9A" w:rsidRPr="001457DE">
        <w:rPr>
          <w:rFonts w:asciiTheme="majorHAnsi" w:hAnsiTheme="majorHAnsi"/>
        </w:rPr>
        <w:t xml:space="preserve">  </w:t>
      </w:r>
      <w:r w:rsidR="00852F9A" w:rsidRPr="00437628">
        <w:rPr>
          <w:b w:val="0"/>
        </w:rPr>
        <w:t xml:space="preserve">   </w:t>
      </w:r>
      <w:r w:rsidR="00852F9A" w:rsidRPr="00437628">
        <w:rPr>
          <w:i/>
        </w:rPr>
        <w:t>I confirm</w:t>
      </w:r>
      <w:r w:rsidR="00852F9A" w:rsidRPr="00437628">
        <w:rPr>
          <w:b w:val="0"/>
        </w:rPr>
        <w:t xml:space="preserve">  </w:t>
      </w:r>
    </w:p>
    <w:p w14:paraId="44EF7241" w14:textId="77777777" w:rsidR="00852F9A" w:rsidRDefault="00852F9A" w:rsidP="00852F9A">
      <w:pPr>
        <w:pStyle w:val="ListBullet2"/>
        <w:numPr>
          <w:ilvl w:val="0"/>
          <w:numId w:val="0"/>
        </w:numPr>
        <w:ind w:left="540"/>
        <w:rPr>
          <w:b w:val="0"/>
        </w:rPr>
      </w:pPr>
    </w:p>
    <w:p w14:paraId="30FEF652" w14:textId="77777777" w:rsidR="00852F9A" w:rsidRDefault="00852F9A" w:rsidP="00852F9A">
      <w:pPr>
        <w:pStyle w:val="ListBullet2"/>
        <w:numPr>
          <w:ilvl w:val="0"/>
          <w:numId w:val="0"/>
        </w:numPr>
        <w:ind w:left="540"/>
        <w:rPr>
          <w:b w:val="0"/>
        </w:rPr>
      </w:pPr>
    </w:p>
    <w:p w14:paraId="403C860D" w14:textId="2D930A4D" w:rsidR="00852F9A" w:rsidRDefault="00852F9A" w:rsidP="00852F9A">
      <w:pPr>
        <w:rPr>
          <w:bCs/>
          <w:i/>
          <w:color w:val="FF0000"/>
        </w:rPr>
      </w:pPr>
      <w:r w:rsidRPr="00586FD6">
        <w:rPr>
          <w:bCs/>
          <w:i/>
          <w:color w:val="FF0000"/>
        </w:rPr>
        <w:t xml:space="preserve">If you are collecting health information from JHS, you must read the paragraph below and sign the signature block to indicate your agreement:  </w:t>
      </w:r>
    </w:p>
    <w:p w14:paraId="390B6BCF" w14:textId="7E937126" w:rsidR="002A0B10" w:rsidRDefault="002A0B10" w:rsidP="002A0B10">
      <w:pPr>
        <w:pStyle w:val="Default"/>
      </w:pPr>
      <w:r w:rsidRPr="005A547F">
        <w:fldChar w:fldCharType="begin">
          <w:ffData>
            <w:name w:val="Check1"/>
            <w:enabled/>
            <w:calcOnExit w:val="0"/>
            <w:checkBox>
              <w:sizeAuto/>
              <w:default w:val="0"/>
            </w:checkBox>
          </w:ffData>
        </w:fldChar>
      </w:r>
      <w:r w:rsidRPr="005A547F">
        <w:instrText xml:space="preserve"> FORMCHECKBOX </w:instrText>
      </w:r>
      <w:r w:rsidR="002B30B4">
        <w:fldChar w:fldCharType="separate"/>
      </w:r>
      <w:r w:rsidRPr="005A547F">
        <w:fldChar w:fldCharType="end"/>
      </w:r>
      <w:r>
        <w:t xml:space="preserve"> This statement is not applicable.  This research will not collect data from JHS record under a waiver of authorization </w:t>
      </w:r>
    </w:p>
    <w:p w14:paraId="7CFEF2ED" w14:textId="77777777" w:rsidR="002A0B10" w:rsidRPr="002A0B10" w:rsidRDefault="002A0B10" w:rsidP="002A0B10">
      <w:pPr>
        <w:pStyle w:val="Default"/>
      </w:pPr>
    </w:p>
    <w:p w14:paraId="6CEF6787" w14:textId="77777777" w:rsidR="00852F9A" w:rsidRPr="00C72EE4" w:rsidRDefault="00852F9A" w:rsidP="00852F9A">
      <w:pPr>
        <w:pStyle w:val="Default"/>
      </w:pPr>
    </w:p>
    <w:p w14:paraId="376398D5" w14:textId="77777777" w:rsidR="00852F9A" w:rsidRDefault="00852F9A" w:rsidP="00852F9A">
      <w:pPr>
        <w:rPr>
          <w:rFonts w:ascii="Calibri" w:hAnsi="Calibri"/>
          <w:sz w:val="22"/>
          <w:szCs w:val="22"/>
        </w:rPr>
      </w:pPr>
      <w:r>
        <w:t xml:space="preserve">Notwithstanding the preceding “I confirm” statements above, I agree that neither I nor any member of the study team listed on the IRB submission for this Protocol shall ever re-use or re-disclose any of the information acquired from Jackson Health System in any format, whether </w:t>
      </w:r>
      <w:r>
        <w:rPr>
          <w:b/>
          <w:bCs/>
        </w:rPr>
        <w:t xml:space="preserve">identifiable or de-identified, </w:t>
      </w:r>
      <w:r>
        <w:t>to any individual or entity without first obtaining written permission from Jackson Health System, even if such re-use or re-disclosure is permissible by law (e.g., HIPAA).</w:t>
      </w:r>
    </w:p>
    <w:p w14:paraId="02EB07B6" w14:textId="77777777" w:rsidR="00852F9A" w:rsidRDefault="00852F9A" w:rsidP="00852F9A">
      <w:pPr>
        <w:rPr>
          <w:bCs/>
        </w:rPr>
      </w:pPr>
      <w:r>
        <w:rPr>
          <w:bCs/>
        </w:rPr>
        <w:t xml:space="preserve">  </w:t>
      </w:r>
    </w:p>
    <w:p w14:paraId="0D938CEA" w14:textId="2FA574E6" w:rsidR="00852F9A" w:rsidRDefault="00852F9A" w:rsidP="00852F9A">
      <w:pPr>
        <w:rPr>
          <w:bCs/>
        </w:rPr>
      </w:pPr>
      <w:r>
        <w:rPr>
          <w:bCs/>
        </w:rPr>
        <w:t xml:space="preserve"> </w:t>
      </w:r>
    </w:p>
    <w:p w14:paraId="79827684" w14:textId="77777777" w:rsidR="008108FB" w:rsidRPr="008108FB" w:rsidRDefault="008108FB" w:rsidP="008108FB">
      <w:pPr>
        <w:pStyle w:val="Default"/>
      </w:pPr>
    </w:p>
    <w:p w14:paraId="70919E89" w14:textId="77777777" w:rsidR="00852F9A" w:rsidRDefault="00852F9A" w:rsidP="00852F9A">
      <w:pPr>
        <w:pStyle w:val="Default"/>
      </w:pPr>
    </w:p>
    <w:p w14:paraId="1D7BE116" w14:textId="77777777" w:rsidR="00852F9A" w:rsidRDefault="00852F9A" w:rsidP="00852F9A">
      <w:pPr>
        <w:pStyle w:val="Default"/>
      </w:pPr>
      <w:r>
        <w:lastRenderedPageBreak/>
        <w:t>______________________________________________</w:t>
      </w:r>
    </w:p>
    <w:p w14:paraId="3476D173" w14:textId="3983201B" w:rsidR="00852F9A" w:rsidRPr="00C72EE4" w:rsidRDefault="00852F9A" w:rsidP="00852F9A">
      <w:pPr>
        <w:pStyle w:val="Default"/>
      </w:pPr>
      <w:r>
        <w:t xml:space="preserve">PI </w:t>
      </w:r>
      <w:r w:rsidR="00EF4D07">
        <w:t>Signature</w:t>
      </w:r>
      <w:r>
        <w:t xml:space="preserve">                                                               Date</w:t>
      </w:r>
    </w:p>
    <w:p w14:paraId="407E091E" w14:textId="77777777" w:rsidR="00FD1952" w:rsidRDefault="00FD1952" w:rsidP="000B2F65">
      <w:pPr>
        <w:pStyle w:val="ListBullet2"/>
        <w:numPr>
          <w:ilvl w:val="0"/>
          <w:numId w:val="0"/>
        </w:numPr>
        <w:ind w:left="540"/>
        <w:rPr>
          <w:b w:val="0"/>
        </w:rPr>
      </w:pPr>
    </w:p>
    <w:p w14:paraId="3E30A9BA" w14:textId="77777777" w:rsidR="00FD1952" w:rsidRDefault="00FD1952" w:rsidP="000B2F65">
      <w:pPr>
        <w:pStyle w:val="ListBullet2"/>
        <w:numPr>
          <w:ilvl w:val="0"/>
          <w:numId w:val="0"/>
        </w:numPr>
        <w:ind w:left="540"/>
        <w:rPr>
          <w:b w:val="0"/>
        </w:rPr>
      </w:pPr>
    </w:p>
    <w:p w14:paraId="6BEC18A3" w14:textId="42B10E2B" w:rsidR="00FD1952" w:rsidRDefault="00C05AAD" w:rsidP="00FD1952">
      <w:pPr>
        <w:pStyle w:val="ListBullet2"/>
        <w:ind w:left="540"/>
        <w:rPr>
          <w:u w:val="single"/>
        </w:rPr>
      </w:pPr>
      <w:r w:rsidRPr="00437628">
        <w:rPr>
          <w:b w:val="0"/>
        </w:rPr>
        <w:t xml:space="preserve"> </w:t>
      </w:r>
      <w:r w:rsidR="00FD1952" w:rsidRPr="00FD1952">
        <w:rPr>
          <w:u w:val="single"/>
        </w:rPr>
        <w:t>R</w:t>
      </w:r>
      <w:r w:rsidR="00FD1952">
        <w:rPr>
          <w:u w:val="single"/>
        </w:rPr>
        <w:t>eferences</w:t>
      </w:r>
    </w:p>
    <w:p w14:paraId="5B7A1DC6" w14:textId="77777777" w:rsidR="00FD1952" w:rsidRDefault="00FD1952" w:rsidP="00B204DB">
      <w:pPr>
        <w:pStyle w:val="ListBullet2"/>
        <w:numPr>
          <w:ilvl w:val="0"/>
          <w:numId w:val="0"/>
        </w:numPr>
        <w:ind w:left="180"/>
        <w:rPr>
          <w:u w:val="single"/>
        </w:rPr>
      </w:pPr>
    </w:p>
    <w:p w14:paraId="76D518CE" w14:textId="77777777" w:rsidR="00FD1952" w:rsidRPr="00DA7086" w:rsidRDefault="00FD1952" w:rsidP="00DA7086">
      <w:pPr>
        <w:pStyle w:val="ListBullet2"/>
        <w:numPr>
          <w:ilvl w:val="0"/>
          <w:numId w:val="0"/>
        </w:numPr>
        <w:ind w:left="810"/>
        <w:rPr>
          <w:b w:val="0"/>
          <w:i/>
          <w:color w:val="FF0000"/>
          <w:sz w:val="24"/>
        </w:rPr>
      </w:pPr>
      <w:r w:rsidRPr="00DA7086">
        <w:rPr>
          <w:b w:val="0"/>
          <w:i/>
          <w:color w:val="FF0000"/>
          <w:sz w:val="24"/>
        </w:rPr>
        <w:t>Provide the citations for all publications and presentations referenced in the text of the protocol.</w:t>
      </w:r>
    </w:p>
    <w:p w14:paraId="68259BE8" w14:textId="77777777" w:rsidR="00C05AAD" w:rsidRPr="00437628" w:rsidRDefault="00C05AAD" w:rsidP="000B2F65">
      <w:pPr>
        <w:pStyle w:val="ListBullet2"/>
        <w:numPr>
          <w:ilvl w:val="0"/>
          <w:numId w:val="0"/>
        </w:numPr>
        <w:ind w:left="540"/>
        <w:rPr>
          <w:b w:val="0"/>
        </w:rPr>
      </w:pPr>
    </w:p>
    <w:p w14:paraId="05DB03E7" w14:textId="77777777" w:rsidR="00C05AAD" w:rsidRPr="00CA0CB1" w:rsidRDefault="00C05AAD" w:rsidP="000B2F65">
      <w:pPr>
        <w:pStyle w:val="ListBullet2"/>
        <w:numPr>
          <w:ilvl w:val="0"/>
          <w:numId w:val="0"/>
        </w:numPr>
        <w:ind w:left="540"/>
      </w:pPr>
    </w:p>
    <w:sectPr w:rsidR="00C05AAD" w:rsidRPr="00CA0CB1" w:rsidSect="00AA3DC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DCF93" w14:textId="77777777" w:rsidR="002B30B4" w:rsidRDefault="002B30B4" w:rsidP="007C0AA4">
      <w:r>
        <w:separator/>
      </w:r>
    </w:p>
  </w:endnote>
  <w:endnote w:type="continuationSeparator" w:id="0">
    <w:p w14:paraId="59F03484" w14:textId="77777777" w:rsidR="002B30B4" w:rsidRDefault="002B30B4"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5E252" w14:textId="7364A899" w:rsidR="008458D3" w:rsidRPr="00DA7086" w:rsidRDefault="000E3478" w:rsidP="000E3478">
    <w:pPr>
      <w:pStyle w:val="Footer"/>
      <w:rPr>
        <w:lang w:val="en-US"/>
      </w:rPr>
    </w:pPr>
    <w:r>
      <w:tab/>
      <w:t xml:space="preserve">Page </w:t>
    </w:r>
    <w:r>
      <w:rPr>
        <w:rStyle w:val="PageNumber"/>
      </w:rPr>
      <w:fldChar w:fldCharType="begin"/>
    </w:r>
    <w:r>
      <w:rPr>
        <w:rStyle w:val="PageNumber"/>
      </w:rPr>
      <w:instrText xml:space="preserve"> PAGE </w:instrText>
    </w:r>
    <w:r>
      <w:rPr>
        <w:rStyle w:val="PageNumber"/>
      </w:rPr>
      <w:fldChar w:fldCharType="separate"/>
    </w:r>
    <w:r w:rsidR="003A66A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A66A3">
      <w:rPr>
        <w:rStyle w:val="PageNumber"/>
        <w:noProof/>
      </w:rPr>
      <w:t>7</w:t>
    </w:r>
    <w:r>
      <w:rPr>
        <w:rStyle w:val="PageNumber"/>
      </w:rPr>
      <w:fldChar w:fldCharType="end"/>
    </w:r>
    <w:r w:rsidRPr="00EE6AD4">
      <w:rPr>
        <w:rStyle w:val="PageNumber"/>
        <w:rFonts w:ascii="Times New Roman" w:hAnsi="Times New Roman"/>
        <w:sz w:val="16"/>
        <w:szCs w:val="16"/>
      </w:rPr>
      <w:tab/>
    </w:r>
    <w:r w:rsidR="00DA7086">
      <w:rPr>
        <w:rStyle w:val="PageNumber"/>
        <w:rFonts w:ascii="Times New Roman" w:hAnsi="Times New Roman"/>
        <w:sz w:val="16"/>
        <w:szCs w:val="16"/>
        <w:lang w:val="en-US"/>
      </w:rPr>
      <w:t xml:space="preserve">Revised </w:t>
    </w:r>
    <w:r w:rsidR="00225F10">
      <w:rPr>
        <w:rStyle w:val="PageNumber"/>
        <w:rFonts w:ascii="Times New Roman" w:hAnsi="Times New Roman"/>
        <w:sz w:val="16"/>
        <w:szCs w:val="16"/>
        <w:lang w:val="en-US"/>
      </w:rPr>
      <w:t>06.16.2020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876DC" w14:textId="77777777" w:rsidR="002B30B4" w:rsidRDefault="002B30B4" w:rsidP="007C0AA4">
      <w:r>
        <w:separator/>
      </w:r>
    </w:p>
  </w:footnote>
  <w:footnote w:type="continuationSeparator" w:id="0">
    <w:p w14:paraId="34E5E810" w14:textId="77777777" w:rsidR="002B30B4" w:rsidRDefault="002B30B4"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105E" w14:textId="77777777" w:rsidR="006C26A0" w:rsidRDefault="006C26A0" w:rsidP="00647502">
    <w:pPr>
      <w:pStyle w:val="Header"/>
    </w:pPr>
    <w:r>
      <w:t>IRB Study Number:</w:t>
    </w:r>
  </w:p>
  <w:p w14:paraId="1CB5D532" w14:textId="77777777" w:rsidR="000E1FF1" w:rsidRDefault="006C26A0" w:rsidP="00647502">
    <w:pPr>
      <w:pStyle w:val="Header"/>
    </w:pPr>
    <w:r>
      <w:t>Version #, Date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D91F02"/>
    <w:multiLevelType w:val="hybridMultilevel"/>
    <w:tmpl w:val="A8846552"/>
    <w:lvl w:ilvl="0" w:tplc="90D244D0">
      <w:start w:val="1"/>
      <w:numFmt w:val="decimal"/>
      <w:lvlText w:val="(%1)"/>
      <w:lvlJc w:val="left"/>
      <w:pPr>
        <w:tabs>
          <w:tab w:val="num" w:pos="720"/>
        </w:tabs>
        <w:ind w:left="720" w:hanging="360"/>
      </w:pPr>
    </w:lvl>
    <w:lvl w:ilvl="1" w:tplc="34E6CE22" w:tentative="1">
      <w:start w:val="1"/>
      <w:numFmt w:val="decimal"/>
      <w:lvlText w:val="(%2)"/>
      <w:lvlJc w:val="left"/>
      <w:pPr>
        <w:tabs>
          <w:tab w:val="num" w:pos="1440"/>
        </w:tabs>
        <w:ind w:left="1440" w:hanging="360"/>
      </w:pPr>
    </w:lvl>
    <w:lvl w:ilvl="2" w:tplc="8BDE4EA6" w:tentative="1">
      <w:start w:val="1"/>
      <w:numFmt w:val="decimal"/>
      <w:lvlText w:val="(%3)"/>
      <w:lvlJc w:val="left"/>
      <w:pPr>
        <w:tabs>
          <w:tab w:val="num" w:pos="2160"/>
        </w:tabs>
        <w:ind w:left="2160" w:hanging="360"/>
      </w:pPr>
    </w:lvl>
    <w:lvl w:ilvl="3" w:tplc="BF1AC0A0" w:tentative="1">
      <w:start w:val="1"/>
      <w:numFmt w:val="decimal"/>
      <w:lvlText w:val="(%4)"/>
      <w:lvlJc w:val="left"/>
      <w:pPr>
        <w:tabs>
          <w:tab w:val="num" w:pos="2880"/>
        </w:tabs>
        <w:ind w:left="2880" w:hanging="360"/>
      </w:pPr>
    </w:lvl>
    <w:lvl w:ilvl="4" w:tplc="6A466750" w:tentative="1">
      <w:start w:val="1"/>
      <w:numFmt w:val="decimal"/>
      <w:lvlText w:val="(%5)"/>
      <w:lvlJc w:val="left"/>
      <w:pPr>
        <w:tabs>
          <w:tab w:val="num" w:pos="3600"/>
        </w:tabs>
        <w:ind w:left="3600" w:hanging="360"/>
      </w:pPr>
    </w:lvl>
    <w:lvl w:ilvl="5" w:tplc="E0D6F9FC" w:tentative="1">
      <w:start w:val="1"/>
      <w:numFmt w:val="decimal"/>
      <w:lvlText w:val="(%6)"/>
      <w:lvlJc w:val="left"/>
      <w:pPr>
        <w:tabs>
          <w:tab w:val="num" w:pos="4320"/>
        </w:tabs>
        <w:ind w:left="4320" w:hanging="360"/>
      </w:pPr>
    </w:lvl>
    <w:lvl w:ilvl="6" w:tplc="F496B35C" w:tentative="1">
      <w:start w:val="1"/>
      <w:numFmt w:val="decimal"/>
      <w:lvlText w:val="(%7)"/>
      <w:lvlJc w:val="left"/>
      <w:pPr>
        <w:tabs>
          <w:tab w:val="num" w:pos="5040"/>
        </w:tabs>
        <w:ind w:left="5040" w:hanging="360"/>
      </w:pPr>
    </w:lvl>
    <w:lvl w:ilvl="7" w:tplc="67C441B2" w:tentative="1">
      <w:start w:val="1"/>
      <w:numFmt w:val="decimal"/>
      <w:lvlText w:val="(%8)"/>
      <w:lvlJc w:val="left"/>
      <w:pPr>
        <w:tabs>
          <w:tab w:val="num" w:pos="5760"/>
        </w:tabs>
        <w:ind w:left="5760" w:hanging="360"/>
      </w:pPr>
    </w:lvl>
    <w:lvl w:ilvl="8" w:tplc="C6F6659C" w:tentative="1">
      <w:start w:val="1"/>
      <w:numFmt w:val="decimal"/>
      <w:lvlText w:val="(%9)"/>
      <w:lvlJc w:val="left"/>
      <w:pPr>
        <w:tabs>
          <w:tab w:val="num" w:pos="6480"/>
        </w:tabs>
        <w:ind w:left="6480" w:hanging="360"/>
      </w:pPr>
    </w:lvl>
  </w:abstractNum>
  <w:abstractNum w:abstractNumId="5"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7"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6A76C5"/>
    <w:multiLevelType w:val="hybridMultilevel"/>
    <w:tmpl w:val="69BCC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13698C"/>
    <w:multiLevelType w:val="hybridMultilevel"/>
    <w:tmpl w:val="FFB21B5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
  </w:num>
  <w:num w:numId="3">
    <w:abstractNumId w:val="1"/>
  </w:num>
  <w:num w:numId="4">
    <w:abstractNumId w:val="0"/>
  </w:num>
  <w:num w:numId="5">
    <w:abstractNumId w:val="5"/>
  </w:num>
  <w:num w:numId="6">
    <w:abstractNumId w:val="12"/>
  </w:num>
  <w:num w:numId="7">
    <w:abstractNumId w:val="6"/>
  </w:num>
  <w:num w:numId="8">
    <w:abstractNumId w:val="10"/>
  </w:num>
  <w:num w:numId="9">
    <w:abstractNumId w:val="11"/>
  </w:num>
  <w:num w:numId="10">
    <w:abstractNumId w:val="7"/>
  </w:num>
  <w:num w:numId="11">
    <w:abstractNumId w:val="3"/>
  </w:num>
  <w:num w:numId="12">
    <w:abstractNumId w:val="8"/>
  </w:num>
  <w:num w:numId="13">
    <w:abstractNumId w:val="9"/>
  </w:num>
  <w:num w:numId="14">
    <w:abstractNumId w:val="14"/>
  </w:num>
  <w:num w:numId="15">
    <w:abstractNumId w:val="17"/>
  </w:num>
  <w:num w:numId="16">
    <w:abstractNumId w:val="5"/>
    <w:lvlOverride w:ilvl="0">
      <w:startOverride w:val="7"/>
    </w:lvlOverride>
  </w:num>
  <w:num w:numId="17">
    <w:abstractNumId w:val="4"/>
  </w:num>
  <w:num w:numId="18">
    <w:abstractNumId w:val="5"/>
  </w:num>
  <w:num w:numId="19">
    <w:abstractNumId w:val="15"/>
  </w:num>
  <w:num w:numId="2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1NDAxszQxMzUwMLBQ0lEKTi0uzszPAykwqwUAyI+2jCwAAAA="/>
    <w:docVar w:name="dgnword-docGUID" w:val="{F022755E-7263-41B7-9B23-8E738C1B9A25}"/>
    <w:docVar w:name="dgnword-eventsink" w:val="186254352"/>
  </w:docVars>
  <w:rsids>
    <w:rsidRoot w:val="007C0AA4"/>
    <w:rsid w:val="000176CD"/>
    <w:rsid w:val="00021416"/>
    <w:rsid w:val="000222BC"/>
    <w:rsid w:val="000305D7"/>
    <w:rsid w:val="00031098"/>
    <w:rsid w:val="00034B6D"/>
    <w:rsid w:val="00043EC2"/>
    <w:rsid w:val="0004433E"/>
    <w:rsid w:val="00051263"/>
    <w:rsid w:val="00053DC2"/>
    <w:rsid w:val="00053E55"/>
    <w:rsid w:val="000623B7"/>
    <w:rsid w:val="000651A8"/>
    <w:rsid w:val="000678E0"/>
    <w:rsid w:val="00080915"/>
    <w:rsid w:val="0008389B"/>
    <w:rsid w:val="000843F9"/>
    <w:rsid w:val="000937AB"/>
    <w:rsid w:val="00093D0C"/>
    <w:rsid w:val="00095B99"/>
    <w:rsid w:val="000A0D2E"/>
    <w:rsid w:val="000A3196"/>
    <w:rsid w:val="000B2F65"/>
    <w:rsid w:val="000B5743"/>
    <w:rsid w:val="000B7FC6"/>
    <w:rsid w:val="000C0B9D"/>
    <w:rsid w:val="000D3591"/>
    <w:rsid w:val="000D3F01"/>
    <w:rsid w:val="000D5A03"/>
    <w:rsid w:val="000E1FF1"/>
    <w:rsid w:val="000E268A"/>
    <w:rsid w:val="000E3478"/>
    <w:rsid w:val="000E6F07"/>
    <w:rsid w:val="000F2F8E"/>
    <w:rsid w:val="000F7148"/>
    <w:rsid w:val="0011070A"/>
    <w:rsid w:val="001107C4"/>
    <w:rsid w:val="00112FF7"/>
    <w:rsid w:val="0011551B"/>
    <w:rsid w:val="00124545"/>
    <w:rsid w:val="001351F7"/>
    <w:rsid w:val="00144D74"/>
    <w:rsid w:val="00146A7C"/>
    <w:rsid w:val="00155AFC"/>
    <w:rsid w:val="00161E74"/>
    <w:rsid w:val="001725CE"/>
    <w:rsid w:val="00186FE5"/>
    <w:rsid w:val="00193A08"/>
    <w:rsid w:val="00194D67"/>
    <w:rsid w:val="001A04F8"/>
    <w:rsid w:val="001B56EF"/>
    <w:rsid w:val="001B56FF"/>
    <w:rsid w:val="001B678E"/>
    <w:rsid w:val="001B6D07"/>
    <w:rsid w:val="001C2C7F"/>
    <w:rsid w:val="001C5D9B"/>
    <w:rsid w:val="001E032D"/>
    <w:rsid w:val="001E2287"/>
    <w:rsid w:val="001E29F0"/>
    <w:rsid w:val="001E3734"/>
    <w:rsid w:val="001E7891"/>
    <w:rsid w:val="001F42CB"/>
    <w:rsid w:val="0020066F"/>
    <w:rsid w:val="0020717B"/>
    <w:rsid w:val="00215207"/>
    <w:rsid w:val="00217B63"/>
    <w:rsid w:val="00225F10"/>
    <w:rsid w:val="002273CB"/>
    <w:rsid w:val="0024119A"/>
    <w:rsid w:val="00246B3A"/>
    <w:rsid w:val="002575CD"/>
    <w:rsid w:val="002607F3"/>
    <w:rsid w:val="00262C07"/>
    <w:rsid w:val="0026513D"/>
    <w:rsid w:val="002717B1"/>
    <w:rsid w:val="00282878"/>
    <w:rsid w:val="0028332C"/>
    <w:rsid w:val="002847E3"/>
    <w:rsid w:val="00293C62"/>
    <w:rsid w:val="002A08FD"/>
    <w:rsid w:val="002A0B10"/>
    <w:rsid w:val="002A6870"/>
    <w:rsid w:val="002A78FB"/>
    <w:rsid w:val="002B1D4E"/>
    <w:rsid w:val="002B30B4"/>
    <w:rsid w:val="002F75AE"/>
    <w:rsid w:val="00305701"/>
    <w:rsid w:val="0032245B"/>
    <w:rsid w:val="0032353B"/>
    <w:rsid w:val="00331C32"/>
    <w:rsid w:val="00334106"/>
    <w:rsid w:val="00335034"/>
    <w:rsid w:val="0034056D"/>
    <w:rsid w:val="003507E5"/>
    <w:rsid w:val="003603DC"/>
    <w:rsid w:val="00362C8E"/>
    <w:rsid w:val="00371D8D"/>
    <w:rsid w:val="00372E81"/>
    <w:rsid w:val="00391477"/>
    <w:rsid w:val="00393FAF"/>
    <w:rsid w:val="00397991"/>
    <w:rsid w:val="003A1B95"/>
    <w:rsid w:val="003A2225"/>
    <w:rsid w:val="003A4E1B"/>
    <w:rsid w:val="003A5160"/>
    <w:rsid w:val="003A66A3"/>
    <w:rsid w:val="003A6934"/>
    <w:rsid w:val="003B0698"/>
    <w:rsid w:val="003B485B"/>
    <w:rsid w:val="003C3F10"/>
    <w:rsid w:val="003C7115"/>
    <w:rsid w:val="003D6E02"/>
    <w:rsid w:val="003D7BDC"/>
    <w:rsid w:val="003E76C9"/>
    <w:rsid w:val="003F1AC6"/>
    <w:rsid w:val="003F4F9C"/>
    <w:rsid w:val="003F6F92"/>
    <w:rsid w:val="004029DF"/>
    <w:rsid w:val="00406E29"/>
    <w:rsid w:val="004110A0"/>
    <w:rsid w:val="00416A41"/>
    <w:rsid w:val="00422FB1"/>
    <w:rsid w:val="0043279F"/>
    <w:rsid w:val="00437628"/>
    <w:rsid w:val="00440B1C"/>
    <w:rsid w:val="0044690C"/>
    <w:rsid w:val="00463A0F"/>
    <w:rsid w:val="00473E20"/>
    <w:rsid w:val="00483F43"/>
    <w:rsid w:val="00486AA0"/>
    <w:rsid w:val="00490BEB"/>
    <w:rsid w:val="004A59AB"/>
    <w:rsid w:val="004C3F3E"/>
    <w:rsid w:val="004C783B"/>
    <w:rsid w:val="004C791F"/>
    <w:rsid w:val="004D2C49"/>
    <w:rsid w:val="004E5F44"/>
    <w:rsid w:val="004E65B9"/>
    <w:rsid w:val="004F127A"/>
    <w:rsid w:val="004F2BAF"/>
    <w:rsid w:val="004F2C74"/>
    <w:rsid w:val="005016B2"/>
    <w:rsid w:val="00507161"/>
    <w:rsid w:val="00507E44"/>
    <w:rsid w:val="00512672"/>
    <w:rsid w:val="00513EB6"/>
    <w:rsid w:val="00522E61"/>
    <w:rsid w:val="00526A73"/>
    <w:rsid w:val="00532C8C"/>
    <w:rsid w:val="00532EF1"/>
    <w:rsid w:val="005404EF"/>
    <w:rsid w:val="0054057D"/>
    <w:rsid w:val="00543A42"/>
    <w:rsid w:val="00547EA6"/>
    <w:rsid w:val="00550D01"/>
    <w:rsid w:val="0055384E"/>
    <w:rsid w:val="005545B9"/>
    <w:rsid w:val="00554E94"/>
    <w:rsid w:val="005716E4"/>
    <w:rsid w:val="00573487"/>
    <w:rsid w:val="005740E4"/>
    <w:rsid w:val="00590A69"/>
    <w:rsid w:val="00594D81"/>
    <w:rsid w:val="00597AEB"/>
    <w:rsid w:val="005A06C9"/>
    <w:rsid w:val="005A547F"/>
    <w:rsid w:val="005A5B75"/>
    <w:rsid w:val="005A6451"/>
    <w:rsid w:val="005C2666"/>
    <w:rsid w:val="005C616A"/>
    <w:rsid w:val="005C7DFD"/>
    <w:rsid w:val="005D2B4B"/>
    <w:rsid w:val="005D6639"/>
    <w:rsid w:val="005D7ADF"/>
    <w:rsid w:val="005E19A0"/>
    <w:rsid w:val="005E1F7C"/>
    <w:rsid w:val="005E1F8E"/>
    <w:rsid w:val="005F1D0E"/>
    <w:rsid w:val="005F6C5E"/>
    <w:rsid w:val="0062269A"/>
    <w:rsid w:val="0062425E"/>
    <w:rsid w:val="00627303"/>
    <w:rsid w:val="00630E45"/>
    <w:rsid w:val="00631E6C"/>
    <w:rsid w:val="006415D9"/>
    <w:rsid w:val="00646DEB"/>
    <w:rsid w:val="00647502"/>
    <w:rsid w:val="00652C8B"/>
    <w:rsid w:val="006571F5"/>
    <w:rsid w:val="00675BAE"/>
    <w:rsid w:val="006772EE"/>
    <w:rsid w:val="006912A4"/>
    <w:rsid w:val="00691CCC"/>
    <w:rsid w:val="006A0519"/>
    <w:rsid w:val="006A7B8B"/>
    <w:rsid w:val="006B08BE"/>
    <w:rsid w:val="006B1BDD"/>
    <w:rsid w:val="006B348B"/>
    <w:rsid w:val="006C15AA"/>
    <w:rsid w:val="006C26A0"/>
    <w:rsid w:val="006D2FCB"/>
    <w:rsid w:val="006E60CE"/>
    <w:rsid w:val="006F7561"/>
    <w:rsid w:val="00701A78"/>
    <w:rsid w:val="00702B45"/>
    <w:rsid w:val="00705DDD"/>
    <w:rsid w:val="007067C9"/>
    <w:rsid w:val="00706D33"/>
    <w:rsid w:val="00717AF1"/>
    <w:rsid w:val="0072204D"/>
    <w:rsid w:val="00744885"/>
    <w:rsid w:val="00751352"/>
    <w:rsid w:val="00751BF3"/>
    <w:rsid w:val="007754FA"/>
    <w:rsid w:val="007864B2"/>
    <w:rsid w:val="007909C3"/>
    <w:rsid w:val="00792B83"/>
    <w:rsid w:val="00797723"/>
    <w:rsid w:val="007A1785"/>
    <w:rsid w:val="007A24A2"/>
    <w:rsid w:val="007A2D50"/>
    <w:rsid w:val="007A4BF3"/>
    <w:rsid w:val="007A75CA"/>
    <w:rsid w:val="007C0AA4"/>
    <w:rsid w:val="007C0E71"/>
    <w:rsid w:val="007C4F23"/>
    <w:rsid w:val="007C5509"/>
    <w:rsid w:val="007C5B2A"/>
    <w:rsid w:val="007D106B"/>
    <w:rsid w:val="007D64C3"/>
    <w:rsid w:val="007E01D5"/>
    <w:rsid w:val="007F3807"/>
    <w:rsid w:val="007F411D"/>
    <w:rsid w:val="008108FB"/>
    <w:rsid w:val="00811692"/>
    <w:rsid w:val="00814788"/>
    <w:rsid w:val="00834A5D"/>
    <w:rsid w:val="008458D3"/>
    <w:rsid w:val="0085079A"/>
    <w:rsid w:val="00852F9A"/>
    <w:rsid w:val="00860D36"/>
    <w:rsid w:val="008667D1"/>
    <w:rsid w:val="00873FCC"/>
    <w:rsid w:val="00877A28"/>
    <w:rsid w:val="0088163E"/>
    <w:rsid w:val="00882B32"/>
    <w:rsid w:val="008835DF"/>
    <w:rsid w:val="00895EEE"/>
    <w:rsid w:val="008A2A5B"/>
    <w:rsid w:val="008B69F7"/>
    <w:rsid w:val="008C5C71"/>
    <w:rsid w:val="008C6F3B"/>
    <w:rsid w:val="008D2A33"/>
    <w:rsid w:val="008D3665"/>
    <w:rsid w:val="008D6ADE"/>
    <w:rsid w:val="008D7AA0"/>
    <w:rsid w:val="008E38A9"/>
    <w:rsid w:val="008F33BA"/>
    <w:rsid w:val="008F6401"/>
    <w:rsid w:val="00922DC2"/>
    <w:rsid w:val="00926918"/>
    <w:rsid w:val="00931414"/>
    <w:rsid w:val="00933FEE"/>
    <w:rsid w:val="00940625"/>
    <w:rsid w:val="00947F2F"/>
    <w:rsid w:val="00957EA4"/>
    <w:rsid w:val="009620CF"/>
    <w:rsid w:val="00965EE8"/>
    <w:rsid w:val="00976E9A"/>
    <w:rsid w:val="00980993"/>
    <w:rsid w:val="00984469"/>
    <w:rsid w:val="00990E7D"/>
    <w:rsid w:val="00997964"/>
    <w:rsid w:val="009A2408"/>
    <w:rsid w:val="009B16A2"/>
    <w:rsid w:val="009B4D64"/>
    <w:rsid w:val="009C1A11"/>
    <w:rsid w:val="009C2208"/>
    <w:rsid w:val="009C559D"/>
    <w:rsid w:val="009C650D"/>
    <w:rsid w:val="009C74B0"/>
    <w:rsid w:val="009D0BDB"/>
    <w:rsid w:val="009D0CF9"/>
    <w:rsid w:val="009E0ADE"/>
    <w:rsid w:val="009E6504"/>
    <w:rsid w:val="009F0F8B"/>
    <w:rsid w:val="00A0209C"/>
    <w:rsid w:val="00A102C8"/>
    <w:rsid w:val="00A11779"/>
    <w:rsid w:val="00A14320"/>
    <w:rsid w:val="00A14568"/>
    <w:rsid w:val="00A14A12"/>
    <w:rsid w:val="00A203E7"/>
    <w:rsid w:val="00A21BD1"/>
    <w:rsid w:val="00A23DAC"/>
    <w:rsid w:val="00A40FD0"/>
    <w:rsid w:val="00A42FB8"/>
    <w:rsid w:val="00A4351F"/>
    <w:rsid w:val="00A51025"/>
    <w:rsid w:val="00A57602"/>
    <w:rsid w:val="00A63EF9"/>
    <w:rsid w:val="00A66062"/>
    <w:rsid w:val="00A72848"/>
    <w:rsid w:val="00A815DC"/>
    <w:rsid w:val="00A8226D"/>
    <w:rsid w:val="00A92272"/>
    <w:rsid w:val="00A933D0"/>
    <w:rsid w:val="00A969E1"/>
    <w:rsid w:val="00A9787E"/>
    <w:rsid w:val="00AA2384"/>
    <w:rsid w:val="00AA3DCE"/>
    <w:rsid w:val="00AA5C9F"/>
    <w:rsid w:val="00AB2CE5"/>
    <w:rsid w:val="00AD03CE"/>
    <w:rsid w:val="00AD2044"/>
    <w:rsid w:val="00AE3058"/>
    <w:rsid w:val="00AE5827"/>
    <w:rsid w:val="00AE7926"/>
    <w:rsid w:val="00AF4E56"/>
    <w:rsid w:val="00AF67C7"/>
    <w:rsid w:val="00B03693"/>
    <w:rsid w:val="00B10D05"/>
    <w:rsid w:val="00B204DB"/>
    <w:rsid w:val="00B23693"/>
    <w:rsid w:val="00B2556D"/>
    <w:rsid w:val="00B26251"/>
    <w:rsid w:val="00B42158"/>
    <w:rsid w:val="00B57B69"/>
    <w:rsid w:val="00B62B3E"/>
    <w:rsid w:val="00B65ECA"/>
    <w:rsid w:val="00B71B8F"/>
    <w:rsid w:val="00B7531C"/>
    <w:rsid w:val="00B86C89"/>
    <w:rsid w:val="00B96607"/>
    <w:rsid w:val="00BA669D"/>
    <w:rsid w:val="00BB2C26"/>
    <w:rsid w:val="00BB667E"/>
    <w:rsid w:val="00BC1A27"/>
    <w:rsid w:val="00BD1366"/>
    <w:rsid w:val="00BD44EF"/>
    <w:rsid w:val="00BF0045"/>
    <w:rsid w:val="00BF10B0"/>
    <w:rsid w:val="00BF1D11"/>
    <w:rsid w:val="00BF5A42"/>
    <w:rsid w:val="00C00E89"/>
    <w:rsid w:val="00C01FB0"/>
    <w:rsid w:val="00C05AAD"/>
    <w:rsid w:val="00C070B9"/>
    <w:rsid w:val="00C246B8"/>
    <w:rsid w:val="00C25F68"/>
    <w:rsid w:val="00C3310A"/>
    <w:rsid w:val="00C406EA"/>
    <w:rsid w:val="00C549EB"/>
    <w:rsid w:val="00C55802"/>
    <w:rsid w:val="00C57243"/>
    <w:rsid w:val="00C65B05"/>
    <w:rsid w:val="00C763C7"/>
    <w:rsid w:val="00CA0CB1"/>
    <w:rsid w:val="00CA1C21"/>
    <w:rsid w:val="00CC2792"/>
    <w:rsid w:val="00CD6881"/>
    <w:rsid w:val="00CE7394"/>
    <w:rsid w:val="00CF2566"/>
    <w:rsid w:val="00CF56B7"/>
    <w:rsid w:val="00CF774A"/>
    <w:rsid w:val="00D06018"/>
    <w:rsid w:val="00D14278"/>
    <w:rsid w:val="00D2299F"/>
    <w:rsid w:val="00D305B9"/>
    <w:rsid w:val="00D30F72"/>
    <w:rsid w:val="00D40D23"/>
    <w:rsid w:val="00D46D6A"/>
    <w:rsid w:val="00D47D5A"/>
    <w:rsid w:val="00D50E0C"/>
    <w:rsid w:val="00D557AD"/>
    <w:rsid w:val="00D70764"/>
    <w:rsid w:val="00D753E9"/>
    <w:rsid w:val="00D84A6C"/>
    <w:rsid w:val="00D84B92"/>
    <w:rsid w:val="00D86F6F"/>
    <w:rsid w:val="00D91903"/>
    <w:rsid w:val="00D94D6B"/>
    <w:rsid w:val="00D95507"/>
    <w:rsid w:val="00D97247"/>
    <w:rsid w:val="00DA2F5F"/>
    <w:rsid w:val="00DA7086"/>
    <w:rsid w:val="00DB4FFD"/>
    <w:rsid w:val="00DC23E3"/>
    <w:rsid w:val="00DC624A"/>
    <w:rsid w:val="00DC7505"/>
    <w:rsid w:val="00DD5D1F"/>
    <w:rsid w:val="00DE1731"/>
    <w:rsid w:val="00DE2753"/>
    <w:rsid w:val="00DE529E"/>
    <w:rsid w:val="00DF3CDD"/>
    <w:rsid w:val="00DF3D3D"/>
    <w:rsid w:val="00E16050"/>
    <w:rsid w:val="00E205A2"/>
    <w:rsid w:val="00E23C37"/>
    <w:rsid w:val="00E25AC4"/>
    <w:rsid w:val="00E2733F"/>
    <w:rsid w:val="00E37DE4"/>
    <w:rsid w:val="00E52214"/>
    <w:rsid w:val="00E549BD"/>
    <w:rsid w:val="00E64921"/>
    <w:rsid w:val="00E66054"/>
    <w:rsid w:val="00E73464"/>
    <w:rsid w:val="00E80ADF"/>
    <w:rsid w:val="00E85D7C"/>
    <w:rsid w:val="00E94BA8"/>
    <w:rsid w:val="00E9520C"/>
    <w:rsid w:val="00EA2720"/>
    <w:rsid w:val="00EA3F78"/>
    <w:rsid w:val="00EA478F"/>
    <w:rsid w:val="00EA71BB"/>
    <w:rsid w:val="00EA7A20"/>
    <w:rsid w:val="00EB6306"/>
    <w:rsid w:val="00EC0039"/>
    <w:rsid w:val="00EE6AD4"/>
    <w:rsid w:val="00EF4D07"/>
    <w:rsid w:val="00EF6FA0"/>
    <w:rsid w:val="00F06268"/>
    <w:rsid w:val="00F14A9E"/>
    <w:rsid w:val="00F20768"/>
    <w:rsid w:val="00F23D6C"/>
    <w:rsid w:val="00F26F71"/>
    <w:rsid w:val="00F317BA"/>
    <w:rsid w:val="00F44097"/>
    <w:rsid w:val="00F5525C"/>
    <w:rsid w:val="00F5544F"/>
    <w:rsid w:val="00F56C1D"/>
    <w:rsid w:val="00F63842"/>
    <w:rsid w:val="00F902F4"/>
    <w:rsid w:val="00F91F71"/>
    <w:rsid w:val="00FA08B5"/>
    <w:rsid w:val="00FA5370"/>
    <w:rsid w:val="00FB1A7D"/>
    <w:rsid w:val="00FB1D74"/>
    <w:rsid w:val="00FB438E"/>
    <w:rsid w:val="00FB65CC"/>
    <w:rsid w:val="00FC0477"/>
    <w:rsid w:val="00FC1760"/>
    <w:rsid w:val="00FC306F"/>
    <w:rsid w:val="00FC47CD"/>
    <w:rsid w:val="00FD1952"/>
    <w:rsid w:val="00FD1B1B"/>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E497B"/>
  <w15:docId w15:val="{E33B89F4-BC4E-4F92-9D6C-D0DA431B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463A0F"/>
    <w:pPr>
      <w:keepNext/>
      <w:spacing w:before="240" w:after="60"/>
      <w:outlineLvl w:val="0"/>
    </w:pPr>
    <w:rPr>
      <w:rFonts w:ascii="Cambria" w:eastAsia="MS Gothic" w:hAnsi="Cambria"/>
      <w:b/>
      <w:bCs/>
      <w:kern w:val="32"/>
      <w:sz w:val="32"/>
      <w:szCs w:val="32"/>
      <w:lang w:val="x-none"/>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autoSpaceDE/>
      <w:autoSpaceDN/>
      <w:adjustRightInd/>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semiHidden/>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463A0F"/>
    <w:rPr>
      <w:rFonts w:ascii="Cambria" w:eastAsia="MS Gothic" w:hAnsi="Cambria" w:cs="Times New Roman"/>
      <w:b/>
      <w:bCs/>
      <w:kern w:val="32"/>
      <w:sz w:val="32"/>
      <w:szCs w:val="32"/>
      <w:lang w:eastAsia="en-US"/>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Revision">
    <w:name w:val="Revision"/>
    <w:hidden/>
    <w:uiPriority w:val="99"/>
    <w:semiHidden/>
    <w:rsid w:val="007A2D50"/>
    <w:rPr>
      <w:rFonts w:ascii="NNFPLJ+TimesNewRoman" w:hAnsi="NNFPLJ+TimesNewRoman"/>
      <w:sz w:val="24"/>
      <w:szCs w:val="24"/>
    </w:rPr>
  </w:style>
  <w:style w:type="character" w:styleId="PlaceholderText">
    <w:name w:val="Placeholder Text"/>
    <w:basedOn w:val="DefaultParagraphFont"/>
    <w:uiPriority w:val="99"/>
    <w:semiHidden/>
    <w:rsid w:val="0004433E"/>
    <w:rPr>
      <w:color w:val="808080"/>
    </w:rPr>
  </w:style>
  <w:style w:type="character" w:customStyle="1" w:styleId="Style1">
    <w:name w:val="Style1"/>
    <w:basedOn w:val="DefaultParagraphFont"/>
    <w:uiPriority w:val="1"/>
    <w:rsid w:val="00873FCC"/>
    <w:rPr>
      <w:b/>
      <w:i/>
    </w:rPr>
  </w:style>
  <w:style w:type="paragraph" w:styleId="ListParagraph">
    <w:name w:val="List Paragraph"/>
    <w:basedOn w:val="Normal"/>
    <w:uiPriority w:val="34"/>
    <w:qFormat/>
    <w:rsid w:val="00F55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582300236">
      <w:bodyDiv w:val="1"/>
      <w:marLeft w:val="0"/>
      <w:marRight w:val="0"/>
      <w:marTop w:val="0"/>
      <w:marBottom w:val="0"/>
      <w:divBdr>
        <w:top w:val="none" w:sz="0" w:space="0" w:color="auto"/>
        <w:left w:val="none" w:sz="0" w:space="0" w:color="auto"/>
        <w:bottom w:val="none" w:sz="0" w:space="0" w:color="auto"/>
        <w:right w:val="none" w:sz="0" w:space="0" w:color="auto"/>
      </w:divBdr>
      <w:divsChild>
        <w:div w:id="376439616">
          <w:marLeft w:val="547"/>
          <w:marRight w:val="0"/>
          <w:marTop w:val="0"/>
          <w:marBottom w:val="0"/>
          <w:divBdr>
            <w:top w:val="none" w:sz="0" w:space="0" w:color="auto"/>
            <w:left w:val="none" w:sz="0" w:space="0" w:color="auto"/>
            <w:bottom w:val="none" w:sz="0" w:space="0" w:color="auto"/>
            <w:right w:val="none" w:sz="0" w:space="0" w:color="auto"/>
          </w:divBdr>
        </w:div>
        <w:div w:id="1361977354">
          <w:marLeft w:val="547"/>
          <w:marRight w:val="0"/>
          <w:marTop w:val="0"/>
          <w:marBottom w:val="0"/>
          <w:divBdr>
            <w:top w:val="none" w:sz="0" w:space="0" w:color="auto"/>
            <w:left w:val="none" w:sz="0" w:space="0" w:color="auto"/>
            <w:bottom w:val="none" w:sz="0" w:space="0" w:color="auto"/>
            <w:right w:val="none" w:sz="0" w:space="0" w:color="auto"/>
          </w:divBdr>
        </w:div>
        <w:div w:id="1418094617">
          <w:marLeft w:val="547"/>
          <w:marRight w:val="0"/>
          <w:marTop w:val="0"/>
          <w:marBottom w:val="0"/>
          <w:divBdr>
            <w:top w:val="none" w:sz="0" w:space="0" w:color="auto"/>
            <w:left w:val="none" w:sz="0" w:space="0" w:color="auto"/>
            <w:bottom w:val="none" w:sz="0" w:space="0" w:color="auto"/>
            <w:right w:val="none" w:sz="0" w:space="0" w:color="auto"/>
          </w:divBdr>
        </w:div>
      </w:divsChild>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Lynn Smith</dc:creator>
  <cp:keywords>Huron, HRPP, SOP</cp:keywords>
  <dc:description>©2009-2012 Huron Consulting Services, LLC. Use and distribution subject to End User License Agreement at http://www.huronconsultinggroup.com/SOP</dc:description>
  <cp:lastModifiedBy>Gates, Cindy</cp:lastModifiedBy>
  <cp:revision>2</cp:revision>
  <cp:lastPrinted>2016-04-22T19:18:00Z</cp:lastPrinted>
  <dcterms:created xsi:type="dcterms:W3CDTF">2020-06-17T17:33:00Z</dcterms:created>
  <dcterms:modified xsi:type="dcterms:W3CDTF">2020-06-17T17:33:00Z</dcterms:modified>
</cp:coreProperties>
</file>